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utoSpaceDE w:val="0"/>
        <w:autoSpaceDN w:val="0"/>
        <w:adjustRightInd w:val="0"/>
        <w:jc w:val="center"/>
        <w:rPr>
          <w:rFonts w:hint="default" w:ascii="AR P丸ゴシック体E" w:hAnsi="AR P丸ゴシック体E" w:eastAsia="AR P丸ゴシック体E"/>
          <w:sz w:val="28"/>
        </w:rPr>
      </w:pPr>
    </w:p>
    <w:p>
      <w:pPr>
        <w:pStyle w:val="0"/>
        <w:autoSpaceDE w:val="0"/>
        <w:autoSpaceDN w:val="0"/>
        <w:adjustRightInd w:val="0"/>
        <w:jc w:val="center"/>
        <w:rPr>
          <w:rFonts w:hint="default" w:ascii="AR P丸ゴシック体E" w:hAnsi="AR P丸ゴシック体E" w:eastAsia="AR P丸ゴシック体E"/>
          <w:sz w:val="28"/>
        </w:rPr>
      </w:pPr>
      <w:r>
        <w:rPr>
          <w:rFonts w:hint="eastAsia" w:ascii="HG丸ｺﾞｼｯｸM-PRO" w:hAnsi="HG丸ｺﾞｼｯｸM-PRO" w:eastAsia="HG丸ｺﾞｼｯｸM-PRO"/>
          <w:b w:val="1"/>
          <w:sz w:val="32"/>
        </w:rPr>
        <w:t>令和３年度青島ビーチパーク出店者募集要項</w:t>
      </w:r>
    </w:p>
    <w:p>
      <w:pPr>
        <w:pStyle w:val="0"/>
        <w:autoSpaceDE w:val="0"/>
        <w:autoSpaceDN w:val="0"/>
        <w:adjustRightInd w:val="0"/>
        <w:jc w:val="center"/>
        <w:rPr>
          <w:rFonts w:hint="default" w:ascii="AR P丸ゴシック体E" w:hAnsi="AR P丸ゴシック体E" w:eastAsia="AR P丸ゴシック体E"/>
          <w:sz w:val="28"/>
        </w:rPr>
      </w:pPr>
    </w:p>
    <w:p>
      <w:pPr>
        <w:pStyle w:val="0"/>
        <w:autoSpaceDE w:val="0"/>
        <w:autoSpaceDN w:val="0"/>
        <w:adjustRightInd w:val="0"/>
        <w:rPr>
          <w:rFonts w:hint="default" w:ascii="AR P丸ゴシック体E" w:hAnsi="AR P丸ゴシック体E" w:eastAsia="AR P丸ゴシック体E"/>
          <w:sz w:val="28"/>
        </w:rPr>
      </w:pPr>
    </w:p>
    <w:p>
      <w:pPr>
        <w:pStyle w:val="0"/>
        <w:autoSpaceDE w:val="0"/>
        <w:autoSpaceDN w:val="0"/>
        <w:adjustRightInd w:val="0"/>
        <w:jc w:val="center"/>
        <w:rPr>
          <w:rFonts w:hint="default"/>
        </w:rPr>
      </w:pPr>
    </w:p>
    <w:p>
      <w:pPr>
        <w:pStyle w:val="0"/>
        <w:autoSpaceDE w:val="0"/>
        <w:autoSpaceDN w:val="0"/>
        <w:adjustRightInd w:val="0"/>
        <w:jc w:val="center"/>
        <w:rPr>
          <w:rFonts w:hint="default" w:ascii="AR P丸ゴシック体E" w:hAnsi="AR P丸ゴシック体E" w:eastAsia="AR P丸ゴシック体E"/>
          <w:sz w:val="28"/>
        </w:rPr>
      </w:pPr>
      <w:r>
        <w:rPr>
          <w:rFonts w:hint="eastAsia"/>
        </w:rPr>
        <w:drawing>
          <wp:inline distT="0" distB="0" distL="203200" distR="203200">
            <wp:extent cx="5960110" cy="397256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8"/>
                    <a:stretch>
                      <a:fillRect/>
                    </a:stretch>
                  </pic:blipFill>
                  <pic:spPr>
                    <a:xfrm>
                      <a:off x="0" y="0"/>
                      <a:ext cx="5960110" cy="3972560"/>
                    </a:xfrm>
                    <a:prstGeom prst="rect">
                      <a:avLst/>
                    </a:prstGeom>
                  </pic:spPr>
                </pic:pic>
              </a:graphicData>
            </a:graphic>
          </wp:inline>
        </w:drawing>
      </w:r>
    </w:p>
    <w:p>
      <w:pPr>
        <w:pStyle w:val="0"/>
        <w:autoSpaceDE w:val="0"/>
        <w:autoSpaceDN w:val="0"/>
        <w:adjustRightInd w:val="0"/>
        <w:rPr>
          <w:rFonts w:hint="default" w:ascii="AR P丸ゴシック体E" w:hAnsi="AR P丸ゴシック体E" w:eastAsia="AR P丸ゴシック体E"/>
          <w:sz w:val="28"/>
        </w:rPr>
      </w:pPr>
    </w:p>
    <w:p>
      <w:pPr>
        <w:pStyle w:val="0"/>
        <w:autoSpaceDE w:val="0"/>
        <w:autoSpaceDN w:val="0"/>
        <w:adjustRightInd w:val="0"/>
        <w:rPr>
          <w:rFonts w:hint="default" w:ascii="AR P丸ゴシック体E" w:hAnsi="AR P丸ゴシック体E" w:eastAsia="AR P丸ゴシック体E"/>
          <w:sz w:val="28"/>
        </w:rPr>
      </w:pPr>
    </w:p>
    <w:p>
      <w:pPr>
        <w:pStyle w:val="0"/>
        <w:autoSpaceDE w:val="0"/>
        <w:autoSpaceDN w:val="0"/>
        <w:adjustRightInd w:val="0"/>
        <w:jc w:val="center"/>
        <w:rPr>
          <w:rFonts w:hint="default" w:ascii="AR P丸ゴシック体E" w:hAnsi="AR P丸ゴシック体E" w:eastAsia="AR P丸ゴシック体E"/>
          <w:sz w:val="28"/>
        </w:rPr>
      </w:pPr>
      <w:r>
        <w:rPr>
          <w:rFonts w:hint="eastAsia" w:ascii="AR P丸ゴシック体E" w:hAnsi="AR P丸ゴシック体E" w:eastAsia="AR P丸ゴシック体E"/>
          <w:sz w:val="28"/>
        </w:rPr>
        <w:t>渚の交番青島プロジェクト実行委員会</w:t>
      </w:r>
    </w:p>
    <w:p>
      <w:pPr>
        <w:pStyle w:val="0"/>
        <w:autoSpaceDE w:val="0"/>
        <w:autoSpaceDN w:val="0"/>
        <w:adjustRightInd w:val="0"/>
        <w:jc w:val="center"/>
        <w:rPr>
          <w:rFonts w:hint="default" w:ascii="AR P丸ゴシック体E" w:hAnsi="AR P丸ゴシック体E" w:eastAsia="AR P丸ゴシック体E"/>
          <w:sz w:val="28"/>
        </w:rPr>
      </w:pPr>
      <w:r>
        <w:rPr>
          <w:rFonts w:hint="eastAsia" w:ascii="AR P丸ゴシック体E" w:hAnsi="AR P丸ゴシック体E" w:eastAsia="AR P丸ゴシック体E"/>
          <w:sz w:val="28"/>
        </w:rPr>
        <w:t>令和３年４月</w:t>
      </w:r>
    </w:p>
    <w:p>
      <w:pPr>
        <w:pStyle w:val="0"/>
        <w:autoSpaceDE w:val="0"/>
        <w:autoSpaceDN w:val="0"/>
        <w:adjustRightInd w:val="0"/>
        <w:rPr>
          <w:rFonts w:hint="default" w:ascii="AR P丸ゴシック体E" w:hAnsi="AR P丸ゴシック体E" w:eastAsia="AR P丸ゴシック体E"/>
          <w:sz w:val="28"/>
        </w:rPr>
      </w:pPr>
    </w:p>
    <w:p>
      <w:pPr>
        <w:pStyle w:val="0"/>
        <w:autoSpaceDE w:val="0"/>
        <w:autoSpaceDN w:val="0"/>
        <w:adjustRightInd w:val="0"/>
        <w:jc w:val="left"/>
        <w:rPr>
          <w:rFonts w:hint="default" w:ascii="ＭＳ ゴシック" w:hAnsi="ＭＳ ゴシック" w:eastAsia="ＭＳ ゴシック"/>
          <w:color w:val="FFFFFF" w:themeColor="background1"/>
        </w:rPr>
      </w:pPr>
    </w:p>
    <w:p>
      <w:pPr>
        <w:pStyle w:val="0"/>
        <w:autoSpaceDE w:val="0"/>
        <w:autoSpaceDN w:val="0"/>
        <w:adjustRightInd w:val="0"/>
        <w:jc w:val="left"/>
        <w:rPr>
          <w:rFonts w:hint="default" w:ascii="ＭＳ ゴシック" w:hAnsi="ＭＳ ゴシック" w:eastAsia="ＭＳ ゴシック"/>
          <w:color w:val="FFFFFF" w:themeColor="background1"/>
        </w:rPr>
      </w:pPr>
    </w:p>
    <w:p>
      <w:pPr>
        <w:pStyle w:val="0"/>
        <w:autoSpaceDE w:val="0"/>
        <w:autoSpaceDN w:val="0"/>
        <w:adjustRightInd w:val="0"/>
        <w:jc w:val="left"/>
        <w:rPr>
          <w:rFonts w:hint="default" w:ascii="ＭＳ ゴシック" w:hAnsi="ＭＳ ゴシック" w:eastAsia="ＭＳ ゴシック"/>
          <w:color w:val="FFFFFF" w:themeColor="background1"/>
        </w:rPr>
      </w:pPr>
      <w:r>
        <w:rPr>
          <w:rFonts w:hint="eastAsia" w:ascii="ＭＳ ゴシック" w:hAnsi="ＭＳ ゴシック" w:eastAsia="ＭＳ ゴシック"/>
          <w:b w:val="1"/>
          <w:color w:val="FFFFFF" w:themeColor="background1"/>
          <w:highlight w:val="black"/>
          <w:shd w:val="pct15" w:color="auto" w:fill="auto"/>
        </w:rPr>
        <w:t>１</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概要　　　　　　　　　　　　　　　　　　　　　　　　　　　　　　　　　　　　　　　　　　　</w:t>
      </w:r>
    </w:p>
    <w:p>
      <w:pPr>
        <w:pStyle w:val="0"/>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hd w:val="pct15" w:color="auto" w:fill="auto"/>
        </w:rPr>
        <w:t>（１）背景・目的</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平成</w:t>
      </w:r>
      <w:r>
        <w:rPr>
          <w:rFonts w:hint="eastAsia" w:ascii="HG丸ｺﾞｼｯｸM-PRO" w:hAnsi="HG丸ｺﾞｼｯｸM-PRO" w:eastAsia="HG丸ｺﾞｼｯｸM-PRO"/>
        </w:rPr>
        <w:t>27</w:t>
      </w:r>
      <w:r>
        <w:rPr>
          <w:rFonts w:hint="eastAsia" w:ascii="HG丸ｺﾞｼｯｸM-PRO" w:hAnsi="HG丸ｺﾞｼｯｸM-PRO" w:eastAsia="HG丸ｺﾞｼｯｸM-PRO"/>
        </w:rPr>
        <w:t>年に開設した青島ビーチパークは、「もっと多くの人に青島の魅力を伝え、来た人がもっとゆっくり楽しめる場所を作りたい。」という思いから、渚の交番青島プロジェクト実行委員会（以下、「事業主体」という。）を中心に同じ思いを持つ方々とこれまで作り上げてきました。</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開設</w:t>
      </w:r>
      <w:r>
        <w:rPr>
          <w:rFonts w:hint="eastAsia" w:ascii="HG丸ｺﾞｼｯｸM-PRO" w:hAnsi="HG丸ｺﾞｼｯｸM-PRO" w:eastAsia="HG丸ｺﾞｼｯｸM-PRO"/>
          <w:u w:val="none" w:color="auto"/>
        </w:rPr>
        <w:t>7</w:t>
      </w:r>
      <w:r>
        <w:rPr>
          <w:rFonts w:hint="eastAsia" w:ascii="HG丸ｺﾞｼｯｸM-PRO" w:hAnsi="HG丸ｺﾞｼｯｸM-PRO" w:eastAsia="HG丸ｺﾞｼｯｸM-PRO"/>
        </w:rPr>
        <w:t>年目を迎える今年も更に居心地のよい場所になることを目指し、新たな試みを行い、青島地域全体の活性化を目的とします。</w:t>
      </w:r>
    </w:p>
    <w:p>
      <w:pPr>
        <w:pStyle w:val="0"/>
        <w:rPr>
          <w:rFonts w:hint="default" w:ascii="HG丸ｺﾞｼｯｸM-PRO" w:hAnsi="HG丸ｺﾞｼｯｸM-PRO" w:eastAsia="HG丸ｺﾞｼｯｸM-PRO"/>
        </w:rPr>
      </w:pPr>
      <w:r>
        <w:rPr>
          <w:rFonts w:hint="eastAsia"/>
        </w:rPr>
        <w:t>　　　　　　</w:t>
      </w:r>
      <w:r>
        <w:rPr>
          <w:rFonts w:hint="eastAsia"/>
        </w:rPr>
        <w:drawing>
          <wp:inline distT="0" distB="0" distL="203200" distR="203200">
            <wp:extent cx="3888740" cy="259143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3888740" cy="2591435"/>
                    </a:xfrm>
                    <a:prstGeom prst="rect">
                      <a:avLst/>
                    </a:prstGeom>
                  </pic:spPr>
                </pic:pic>
              </a:graphicData>
            </a:graphic>
          </wp:inline>
        </w:drawing>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（２）コンセプト</w:t>
      </w:r>
    </w:p>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海を感じながら豊かに暮らす自分を体現できるような居心地のよい場所</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p>
    <w:p>
      <w:pPr>
        <w:pStyle w:val="0"/>
        <w:autoSpaceDE w:val="0"/>
        <w:autoSpaceDN w:val="0"/>
        <w:adjustRightInd w:val="0"/>
        <w:jc w:val="right"/>
        <w:rPr>
          <w:rFonts w:hint="default" w:ascii="HG丸ｺﾞｼｯｸM-PRO" w:hAnsi="HG丸ｺﾞｼｯｸM-PRO" w:eastAsia="HG丸ｺﾞｼｯｸM-PRO"/>
        </w:rPr>
      </w:pPr>
      <w:r>
        <w:rPr>
          <w:rFonts w:hint="eastAsia"/>
        </w:rPr>
        <mc:AlternateContent>
          <mc:Choice Requires="wps">
            <w:drawing>
              <wp:anchor distT="0" distB="0" distL="71755" distR="71755" simplePos="0" relativeHeight="5" behindDoc="0" locked="0" layoutInCell="1" hidden="0" allowOverlap="1">
                <wp:simplePos x="0" y="0"/>
                <wp:positionH relativeFrom="column">
                  <wp:posOffset>0</wp:posOffset>
                </wp:positionH>
                <wp:positionV relativeFrom="paragraph">
                  <wp:posOffset>67310</wp:posOffset>
                </wp:positionV>
                <wp:extent cx="6179820" cy="1503680"/>
                <wp:effectExtent l="635" t="635" r="29845" b="10795"/>
                <wp:wrapSquare wrapText="bothSides"/>
                <wp:docPr id="1028" name="オブジェクト 0"/>
                <a:graphic xmlns:a="http://schemas.openxmlformats.org/drawingml/2006/main">
                  <a:graphicData uri="http://schemas.microsoft.com/office/word/2010/wordprocessingShape">
                    <wps:wsp>
                      <wps:cNvPr id="1028" name="オブジェクト 0"/>
                      <wps:cNvSpPr/>
                      <wps:spPr>
                        <a:xfrm>
                          <a:off x="0" y="0"/>
                          <a:ext cx="6179820" cy="150368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【コンセプトイメージ】</w:t>
                            </w:r>
                          </w:p>
                          <w:p>
                            <w:pPr>
                              <w:pStyle w:val="0"/>
                              <w:ind w:firstLine="210" w:firstLineChars="100"/>
                              <w:rPr>
                                <w:rFonts w:hint="default"/>
                              </w:rPr>
                            </w:pPr>
                            <w:r>
                              <w:rPr>
                                <w:rFonts w:hint="eastAsia" w:ascii="HG丸ｺﾞｼｯｸM-PRO" w:hAnsi="HG丸ｺﾞｼｯｸM-PRO" w:eastAsia="HG丸ｺﾞｼｯｸM-PRO"/>
                                <w:color w:val="000000" w:themeColor="text1"/>
                              </w:rPr>
                              <w:t>暑い日には海で思いっきり遊んで、波がいい日にはサーフィン日和。週末は、家族でゆっくり美味しい食事を楽しんだり、たまには電車に乗って、お酒を飲みに行くのもいい。ふらっと海が見たくて出かけたり、夕暮れ時に立ち止まったり。ビーチでの過ごし方は自分次第、思い思いの時間を楽しむ一つの場所。それが生活の一部に溶け込み、人が集い、やがてスタイルになり、カルチャーが生まれる。それは特別なことではなく、一人ひとりが心地いいと感じることからはじまる。</w:t>
                            </w:r>
                          </w:p>
                          <w:p>
                            <w:pPr>
                              <w:pStyle w:val="0"/>
                              <w:ind w:firstLine="5250" w:firstLineChars="2500"/>
                              <w:rPr>
                                <w:rFonts w:hint="default"/>
                              </w:rPr>
                            </w:pPr>
                          </w:p>
                        </w:txbxContent>
                      </wps:txbx>
                      <wps:bodyPr vertOverflow="overflow" horzOverflow="overflow" wrap="square" anchor="ctr"/>
                    </wps:wsp>
                  </a:graphicData>
                </a:graphic>
              </wp:anchor>
            </w:drawing>
          </mc:Choice>
          <mc:Fallback>
            <w:pict>
              <v:rect id="オブジェクト 0" style="mso-wrap-distance-right:5.65pt;mso-wrap-distance-bottom:0pt;margin-top:5.3pt;mso-position-vertical-relative:text;mso-position-horizontal-relative:text;v-text-anchor:middle;position:absolute;mso-wrap-mode:square;height:118.4pt;mso-wrap-distance-top:0pt;width:486.6pt;mso-wrap-distance-left:5.65pt;margin-left:0pt;z-index:5;" o:spid="_x0000_s1028" o:allowincell="t" o:allowoverlap="t" filled="f" stroked="t" strokecolor="#000000 [3213]" strokeweight="1pt" o:spt="1">
                <v:fill/>
                <v:stroke linestyle="single" miterlimit="8" endcap="flat" dashstyle="solid" filltype="solid"/>
                <v:textbox style="layout-flow:horizontal;">
                  <w:txbxContent>
                    <w:p>
                      <w:pPr>
                        <w:pStyle w:val="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【コンセプトイメージ】</w:t>
                      </w:r>
                    </w:p>
                    <w:p>
                      <w:pPr>
                        <w:pStyle w:val="0"/>
                        <w:ind w:firstLine="210" w:firstLineChars="100"/>
                        <w:rPr>
                          <w:rFonts w:hint="default"/>
                        </w:rPr>
                      </w:pPr>
                      <w:r>
                        <w:rPr>
                          <w:rFonts w:hint="eastAsia" w:ascii="HG丸ｺﾞｼｯｸM-PRO" w:hAnsi="HG丸ｺﾞｼｯｸM-PRO" w:eastAsia="HG丸ｺﾞｼｯｸM-PRO"/>
                          <w:color w:val="000000" w:themeColor="text1"/>
                        </w:rPr>
                        <w:t>暑い日には海で思いっきり遊んで、波がいい日にはサーフィン日和。週末は、家族でゆっくり美味しい食事を楽しんだり、たまには電車に乗って、お酒を飲みに行くのもいい。ふらっと海が見たくて出かけたり、夕暮れ時に立ち止まったり。ビーチでの過ごし方は自分次第、思い思いの時間を楽しむ一つの場所。それが生活の一部に溶け込み、人が集い、やがてスタイルになり、カルチャーが生まれる。それは特別なことではなく、一人ひとりが心地いいと感じることからはじまる。</w:t>
                      </w:r>
                    </w:p>
                    <w:p>
                      <w:pPr>
                        <w:pStyle w:val="0"/>
                        <w:ind w:firstLine="5250" w:firstLineChars="2500"/>
                        <w:rPr>
                          <w:rFonts w:hint="default"/>
                        </w:rPr>
                      </w:pPr>
                    </w:p>
                  </w:txbxContent>
                </v:textbox>
                <v:imagedata o:title=""/>
                <w10:wrap type="square" side="both" anchorx="text" anchory="text"/>
              </v:rect>
            </w:pict>
          </mc:Fallback>
        </mc:AlternateConten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AOSHIMA BEACH STYLE</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Vol.1</w:t>
      </w:r>
      <w:r>
        <w:rPr>
          <w:rFonts w:hint="eastAsia" w:ascii="HG丸ｺﾞｼｯｸM-PRO" w:hAnsi="HG丸ｺﾞｼｯｸM-PRO" w:eastAsia="HG丸ｺﾞｼｯｸM-PRO"/>
          <w:sz w:val="18"/>
        </w:rPr>
        <w:t>より</w:t>
      </w:r>
    </w:p>
    <w:p>
      <w:pPr>
        <w:pStyle w:val="0"/>
        <w:autoSpaceDE w:val="0"/>
        <w:autoSpaceDN w:val="0"/>
        <w:adjustRightInd w:val="0"/>
        <w:rPr>
          <w:rFonts w:hint="default" w:ascii="HG丸ｺﾞｼｯｸM-PRO" w:hAnsi="HG丸ｺﾞｼｯｸM-PRO" w:eastAsia="HG丸ｺﾞｼｯｸM-PRO"/>
        </w:rPr>
      </w:pPr>
      <w:r>
        <w:rPr>
          <w:rFonts w:hint="eastAsia"/>
        </w:rPr>
        <w:drawing>
          <wp:inline distT="0" distB="0" distL="203200" distR="203200">
            <wp:extent cx="2971800" cy="197993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0"/>
                    <a:stretch>
                      <a:fillRect/>
                    </a:stretch>
                  </pic:blipFill>
                  <pic:spPr>
                    <a:xfrm>
                      <a:off x="0" y="0"/>
                      <a:ext cx="2971800" cy="1979930"/>
                    </a:xfrm>
                    <a:prstGeom prst="rect">
                      <a:avLst/>
                    </a:prstGeom>
                  </pic:spPr>
                </pic:pic>
              </a:graphicData>
            </a:graphic>
          </wp:inline>
        </w:drawing>
      </w:r>
      <w:r>
        <w:rPr>
          <w:rFonts w:hint="eastAsia"/>
        </w:rPr>
        <w:t>　</w:t>
      </w:r>
      <w:r>
        <w:rPr>
          <w:rFonts w:hint="eastAsia"/>
        </w:rPr>
        <w:drawing>
          <wp:inline distT="0" distB="0" distL="203200" distR="203200">
            <wp:extent cx="2966085" cy="197739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1"/>
                    <a:stretch>
                      <a:fillRect/>
                    </a:stretch>
                  </pic:blipFill>
                  <pic:spPr>
                    <a:xfrm>
                      <a:off x="0" y="0"/>
                      <a:ext cx="2966085" cy="1977390"/>
                    </a:xfrm>
                    <a:prstGeom prst="rect">
                      <a:avLst/>
                    </a:prstGeom>
                  </pic:spPr>
                </pic:pic>
              </a:graphicData>
            </a:graphic>
          </wp:inline>
        </w:drawing>
      </w:r>
    </w:p>
    <w:p>
      <w:pPr>
        <w:pStyle w:val="0"/>
        <w:jc w:val="left"/>
        <w:rPr>
          <w:rFonts w:hint="default" w:ascii="HG丸ｺﾞｼｯｸM-PRO" w:hAnsi="HG丸ｺﾞｼｯｸM-PRO" w:eastAsia="HG丸ｺﾞｼｯｸM-PRO"/>
        </w:rPr>
      </w:pPr>
      <w:r>
        <w:rPr>
          <w:rFonts w:hint="eastAsia" w:ascii="ＭＳ ゴシック" w:hAnsi="ＭＳ ゴシック" w:eastAsia="ＭＳ ゴシック"/>
          <w:b w:val="1"/>
          <w:color w:val="FFFFFF" w:themeColor="background1"/>
          <w:highlight w:val="black"/>
          <w:shd w:val="pct15" w:color="auto" w:fill="auto"/>
        </w:rPr>
        <w:t>２</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募集概要　　　　　　　　　　　　　　　　　　　　　　　　　　　　　　　　　　　　　　　　　</w:t>
      </w:r>
    </w:p>
    <w:p>
      <w:pPr>
        <w:pStyle w:val="0"/>
        <w:jc w:val="left"/>
        <w:rPr>
          <w:rFonts w:hint="default" w:ascii="HG丸ｺﾞｼｯｸM-PRO" w:hAnsi="HG丸ｺﾞｼｯｸM-PRO" w:eastAsia="HG丸ｺﾞｼｯｸM-PRO"/>
          <w:sz w:val="24"/>
          <w:u w:val="none" w:color="auto"/>
        </w:rPr>
      </w:pPr>
      <w:r>
        <w:rPr>
          <w:rFonts w:hint="eastAsia" w:ascii="HG丸ｺﾞｼｯｸM-PRO" w:hAnsi="HG丸ｺﾞｼｯｸM-PRO" w:eastAsia="HG丸ｺﾞｼｯｸM-PRO"/>
          <w:b w:val="1"/>
          <w:u w:val="none" w:color="auto"/>
          <w:shd w:val="pct15" w:color="auto" w:fill="auto"/>
        </w:rPr>
        <w:t>（１）募集対象者</w:t>
      </w:r>
    </w:p>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u w:val="none" w:color="auto"/>
        </w:rPr>
        <w:t>　令和３年度の青島ビーチパークは、夏季限定でコンテナ店舗</w:t>
      </w:r>
      <w:r>
        <w:rPr>
          <w:rFonts w:hint="eastAsia" w:ascii="HG丸ｺﾞｼｯｸM-PRO" w:hAnsi="HG丸ｺﾞｼｯｸM-PRO" w:eastAsia="HG丸ｺﾞｼｯｸM-PRO"/>
          <w:u w:val="none" w:color="auto"/>
        </w:rPr>
        <w:t>3</w:t>
      </w:r>
      <w:r>
        <w:rPr>
          <w:rFonts w:hint="eastAsia" w:ascii="HG丸ｺﾞｼｯｸM-PRO" w:hAnsi="HG丸ｺﾞｼｯｸM-PRO" w:eastAsia="HG丸ｺﾞｼｯｸM-PRO"/>
          <w:u w:val="none" w:color="auto"/>
        </w:rPr>
        <w:t>基を設置し、このうち</w:t>
      </w:r>
      <w:r>
        <w:rPr>
          <w:rFonts w:hint="eastAsia" w:ascii="HG丸ｺﾞｼｯｸM-PRO" w:hAnsi="HG丸ｺﾞｼｯｸM-PRO" w:eastAsia="HG丸ｺﾞｼｯｸM-PRO"/>
          <w:u w:val="none" w:color="auto"/>
        </w:rPr>
        <w:t>2</w:t>
      </w:r>
      <w:r>
        <w:rPr>
          <w:rFonts w:hint="eastAsia" w:ascii="HG丸ｺﾞｼｯｸM-PRO" w:hAnsi="HG丸ｺﾞｼｯｸM-PRO" w:eastAsia="HG丸ｺﾞｼｯｸM-PRO"/>
          <w:u w:val="none" w:color="auto"/>
        </w:rPr>
        <w:t>基を飲食店舗として営業します。この飲食店舗の飲食事業者を募集します。</w:t>
      </w:r>
    </w:p>
    <w:p>
      <w:pPr>
        <w:pStyle w:val="0"/>
        <w:jc w:val="left"/>
        <w:rPr>
          <w:rFonts w:hint="default" w:ascii="HG丸ｺﾞｼｯｸM-PRO" w:hAnsi="HG丸ｺﾞｼｯｸM-PRO" w:eastAsia="HG丸ｺﾞｼｯｸM-PRO"/>
        </w:rPr>
      </w:pPr>
    </w:p>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（２）施設概要</w:t>
      </w:r>
      <w:r>
        <w:rPr>
          <w:rFonts w:hint="eastAsia" w:ascii="HG丸ｺﾞｼｯｸM-PRO" w:hAnsi="HG丸ｺﾞｼｯｸM-PRO" w:eastAsia="HG丸ｺﾞｼｯｸM-PRO"/>
          <w:shd w:val="pct15" w:color="auto" w:fill="auto"/>
        </w:rPr>
        <w:t xml:space="preserve"> </w:t>
      </w:r>
    </w:p>
    <w:p>
      <w:pPr>
        <w:pStyle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名　　称　　青島ビーチパーク</w:t>
      </w:r>
    </w:p>
    <w:p>
      <w:pPr>
        <w:pStyle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所</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在</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地</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宮崎市青島２丁目２３３番地　宮崎市青島ビーチセンター南側</w:t>
      </w:r>
    </w:p>
    <w:p>
      <w:pPr>
        <w:pStyle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建物構造　　鉄骨造平屋建・区画床面積約</w:t>
      </w:r>
      <w:r>
        <w:rPr>
          <w:rFonts w:hint="eastAsia" w:ascii="HG丸ｺﾞｼｯｸM-PRO" w:hAnsi="HG丸ｺﾞｼｯｸM-PRO" w:eastAsia="HG丸ｺﾞｼｯｸM-PRO"/>
        </w:rPr>
        <w:t>13.7</w:t>
      </w:r>
      <w:r>
        <w:rPr>
          <w:rFonts w:hint="eastAsia" w:ascii="HG丸ｺﾞｼｯｸM-PRO" w:hAnsi="HG丸ｺﾞｼｯｸM-PRO" w:eastAsia="HG丸ｺﾞｼｯｸM-PRO"/>
        </w:rPr>
        <w:t>㎡（１棟）</w:t>
      </w:r>
    </w:p>
    <w:p>
      <w:pPr>
        <w:pStyle w:val="0"/>
        <w:ind w:firstLine="210" w:firstLineChars="100"/>
        <w:jc w:val="left"/>
        <w:rPr>
          <w:rFonts w:hint="default" w:ascii="ＭＳ 明朝" w:hAnsi="ＭＳ 明朝"/>
          <w:color w:val="FF0000"/>
          <w:sz w:val="24"/>
          <w:highlight w:val="yellow"/>
        </w:rPr>
      </w:pPr>
      <w:r>
        <w:rPr>
          <w:rFonts w:hint="eastAsia" w:ascii="HG丸ｺﾞｼｯｸM-PRO" w:hAnsi="HG丸ｺﾞｼｯｸM-PRO" w:eastAsia="HG丸ｺﾞｼｯｸM-PRO"/>
        </w:rPr>
        <w:t>募集施設　　</w:t>
      </w:r>
      <w:r>
        <w:rPr>
          <w:rFonts w:hint="eastAsia" w:ascii="HG丸ｺﾞｼｯｸM-PRO" w:hAnsi="HG丸ｺﾞｼｯｸM-PRO" w:eastAsia="HG丸ｺﾞｼｯｸM-PRO"/>
          <w:b w:val="0"/>
          <w:u w:val="none" w:color="auto"/>
        </w:rPr>
        <w:t>コンテナ店舗　①または③（飲食店）</w:t>
      </w:r>
    </w:p>
    <w:p>
      <w:pPr>
        <w:pStyle w:val="0"/>
        <w:ind w:left="1890" w:leftChars="100" w:hanging="1680" w:hangingChars="800"/>
        <w:jc w:val="left"/>
        <w:rPr>
          <w:rFonts w:hint="default" w:ascii="ＭＳ 明朝" w:hAnsi="ＭＳ 明朝"/>
          <w:color w:val="FF0000"/>
          <w:sz w:val="24"/>
          <w:highlight w:val="yellow"/>
        </w:rPr>
      </w:pPr>
      <w:r>
        <w:rPr>
          <w:rFonts w:hint="eastAsia" w:ascii="HG丸ｺﾞｼｯｸM-PRO" w:hAnsi="HG丸ｺﾞｼｯｸM-PRO" w:eastAsia="HG丸ｺﾞｼｯｸM-PRO"/>
        </w:rPr>
        <w:t>　　　　　　　</w:t>
      </w:r>
      <w:r>
        <w:rPr>
          <w:rFonts w:hint="eastAsia" w:ascii="HG丸ｺﾞｼｯｸM-PRO" w:hAnsi="HG丸ｺﾞｼｯｸM-PRO" w:eastAsia="HG丸ｺﾞｼｯｸM-PRO"/>
          <w:sz w:val="18"/>
        </w:rPr>
        <w:t>※下図のコンテナ物件番号と別添「コンテナ物件情報」の番号は一致しますが、出店場所については、変更する場合があります。</w:t>
      </w:r>
    </w:p>
    <w:p>
      <w:pPr>
        <w:pStyle w:val="0"/>
        <w:jc w:val="left"/>
        <w:rPr>
          <w:rFonts w:hint="default" w:ascii="ＭＳ ゴシック" w:hAnsi="ＭＳ ゴシック" w:eastAsia="ＭＳ ゴシック"/>
          <w:b w:val="1"/>
          <w:u w:val="single" w:color="auto"/>
        </w:rPr>
      </w:pPr>
      <w:r>
        <w:rPr>
          <w:rFonts w:hint="eastAsia"/>
        </w:rPr>
        <w:t>　　　　　　　</w:t>
      </w:r>
      <w:r>
        <w:rPr>
          <w:rFonts w:hint="eastAsia"/>
        </w:rPr>
        <w:drawing>
          <wp:inline distT="0" distB="0" distL="203200" distR="203200">
            <wp:extent cx="4471035" cy="284035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2"/>
                    <a:srcRect b="19664"/>
                    <a:stretch>
                      <a:fillRect/>
                    </a:stretch>
                  </pic:blipFill>
                  <pic:spPr>
                    <a:xfrm>
                      <a:off x="0" y="0"/>
                      <a:ext cx="4471035" cy="2840355"/>
                    </a:xfrm>
                    <a:prstGeom prst="rect">
                      <a:avLst/>
                    </a:prstGeom>
                  </pic:spPr>
                </pic:pic>
              </a:graphicData>
            </a:graphic>
          </wp:inline>
        </w:drawing>
      </w:r>
    </w:p>
    <w:p>
      <w:pPr>
        <w:pStyle w:val="0"/>
        <w:autoSpaceDE w:val="0"/>
        <w:autoSpaceDN w:val="0"/>
        <w:adjustRightInd w:val="0"/>
        <w:jc w:val="left"/>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（３）営業時間及び定休日等</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color w:val="000000" w:themeColor="text1"/>
          <w:u w:val="none"/>
        </w:rPr>
      </w:pPr>
      <w:r>
        <w:rPr>
          <w:rFonts w:hint="eastAsia" w:ascii="HG丸ｺﾞｼｯｸM-PRO" w:hAnsi="HG丸ｺﾞｼｯｸM-PRO" w:eastAsia="HG丸ｺﾞｼｯｸM-PRO"/>
        </w:rPr>
        <w:t>①営業期間　</w:t>
      </w:r>
      <w:r>
        <w:rPr>
          <w:rFonts w:hint="eastAsia" w:ascii="HG丸ｺﾞｼｯｸM-PRO" w:hAnsi="HG丸ｺﾞｼｯｸM-PRO" w:eastAsia="HG丸ｺﾞｼｯｸM-PRO"/>
          <w:u w:val="none"/>
        </w:rPr>
        <w:t>プレオープン：</w:t>
      </w:r>
      <w:r>
        <w:rPr>
          <w:rFonts w:hint="eastAsia" w:ascii="HG丸ｺﾞｼｯｸM-PRO" w:hAnsi="HG丸ｺﾞｼｯｸM-PRO" w:eastAsia="HG丸ｺﾞｼｯｸM-PRO"/>
          <w:color w:val="000000" w:themeColor="text1"/>
          <w:u w:val="none" w:color="auto"/>
        </w:rPr>
        <w:t>令和</w:t>
      </w:r>
      <w:r>
        <w:rPr>
          <w:rFonts w:hint="eastAsia" w:ascii="HG丸ｺﾞｼｯｸM-PRO" w:hAnsi="HG丸ｺﾞｼｯｸM-PRO" w:eastAsia="HG丸ｺﾞｼｯｸM-PRO"/>
          <w:color w:val="000000" w:themeColor="text1"/>
          <w:u w:val="none" w:color="auto"/>
        </w:rPr>
        <w:t>3</w:t>
      </w:r>
      <w:r>
        <w:rPr>
          <w:rFonts w:hint="eastAsia" w:ascii="HG丸ｺﾞｼｯｸM-PRO" w:hAnsi="HG丸ｺﾞｼｯｸM-PRO" w:eastAsia="HG丸ｺﾞｼｯｸM-PRO"/>
          <w:color w:val="000000" w:themeColor="text1"/>
          <w:u w:val="none" w:color="auto"/>
        </w:rPr>
        <w:t>年</w:t>
      </w:r>
      <w:r>
        <w:rPr>
          <w:rFonts w:hint="eastAsia" w:ascii="HG丸ｺﾞｼｯｸM-PRO" w:hAnsi="HG丸ｺﾞｼｯｸM-PRO" w:eastAsia="HG丸ｺﾞｼｯｸM-PRO"/>
          <w:color w:val="000000" w:themeColor="text1"/>
          <w:u w:val="none" w:color="auto"/>
        </w:rPr>
        <w:t>7</w:t>
      </w:r>
      <w:r>
        <w:rPr>
          <w:rFonts w:hint="eastAsia" w:ascii="HG丸ｺﾞｼｯｸM-PRO" w:hAnsi="HG丸ｺﾞｼｯｸM-PRO" w:eastAsia="HG丸ｺﾞｼｯｸM-PRO"/>
          <w:color w:val="000000" w:themeColor="text1"/>
          <w:u w:val="none" w:color="auto"/>
        </w:rPr>
        <w:t>月１日（木）～令和</w:t>
      </w:r>
      <w:r>
        <w:rPr>
          <w:rFonts w:hint="eastAsia" w:ascii="HG丸ｺﾞｼｯｸM-PRO" w:hAnsi="HG丸ｺﾞｼｯｸM-PRO" w:eastAsia="HG丸ｺﾞｼｯｸM-PRO"/>
          <w:color w:val="000000" w:themeColor="text1"/>
          <w:u w:val="none" w:color="auto"/>
        </w:rPr>
        <w:t>3</w:t>
      </w:r>
      <w:r>
        <w:rPr>
          <w:rFonts w:hint="eastAsia" w:ascii="HG丸ｺﾞｼｯｸM-PRO" w:hAnsi="HG丸ｺﾞｼｯｸM-PRO" w:eastAsia="HG丸ｺﾞｼｯｸM-PRO"/>
          <w:color w:val="000000" w:themeColor="text1"/>
          <w:u w:val="none" w:color="auto"/>
        </w:rPr>
        <w:t>年７月２日（金）</w:t>
      </w:r>
    </w:p>
    <w:p>
      <w:pPr>
        <w:pStyle w:val="0"/>
        <w:autoSpaceDE w:val="0"/>
        <w:autoSpaceDN w:val="0"/>
        <w:adjustRightInd w:val="0"/>
        <w:ind w:left="420" w:leftChars="200" w:firstLine="0" w:firstLineChars="0"/>
        <w:jc w:val="left"/>
        <w:rPr>
          <w:rFonts w:hint="default" w:ascii="HG丸ｺﾞｼｯｸM-PRO" w:hAnsi="HG丸ｺﾞｼｯｸM-PRO" w:eastAsia="HG丸ｺﾞｼｯｸM-PRO"/>
          <w:color w:val="000000" w:themeColor="text1"/>
        </w:rPr>
      </w:pPr>
      <w:r>
        <w:rPr>
          <w:rFonts w:hint="eastAsia"/>
          <w:u w:val="none"/>
        </w:rPr>
        <w:t>　　　　　</w:t>
      </w:r>
      <w:r>
        <w:rPr>
          <w:rFonts w:hint="eastAsia" w:ascii="HG丸ｺﾞｼｯｸM-PRO" w:hAnsi="HG丸ｺﾞｼｯｸM-PRO" w:eastAsia="HG丸ｺﾞｼｯｸM-PRO"/>
          <w:color w:val="000000" w:themeColor="text1"/>
          <w:spacing w:val="70"/>
          <w:u w:val="none"/>
          <w:fitText w:val="1260" w:id="1"/>
        </w:rPr>
        <w:t>オープ</w:t>
      </w:r>
      <w:r>
        <w:rPr>
          <w:rFonts w:hint="eastAsia" w:ascii="HG丸ｺﾞｼｯｸM-PRO" w:hAnsi="HG丸ｺﾞｼｯｸM-PRO" w:eastAsia="HG丸ｺﾞｼｯｸM-PRO"/>
          <w:color w:val="000000" w:themeColor="text1"/>
          <w:u w:val="none"/>
          <w:fitText w:val="1260" w:id="1"/>
        </w:rPr>
        <w:t>ン</w:t>
      </w:r>
      <w:r>
        <w:rPr>
          <w:rFonts w:hint="eastAsia" w:ascii="HG丸ｺﾞｼｯｸM-PRO" w:hAnsi="HG丸ｺﾞｼｯｸM-PRO" w:eastAsia="HG丸ｺﾞｼｯｸM-PRO"/>
          <w:color w:val="000000" w:themeColor="text1"/>
          <w:u w:val="none" w:color="auto"/>
        </w:rPr>
        <w:t>：令和</w:t>
      </w:r>
      <w:r>
        <w:rPr>
          <w:rFonts w:hint="eastAsia" w:ascii="HG丸ｺﾞｼｯｸM-PRO" w:hAnsi="HG丸ｺﾞｼｯｸM-PRO" w:eastAsia="HG丸ｺﾞｼｯｸM-PRO"/>
          <w:color w:val="000000" w:themeColor="text1"/>
          <w:u w:val="none" w:color="auto"/>
        </w:rPr>
        <w:t>3</w:t>
      </w:r>
      <w:r>
        <w:rPr>
          <w:rFonts w:hint="eastAsia" w:ascii="HG丸ｺﾞｼｯｸM-PRO" w:hAnsi="HG丸ｺﾞｼｯｸM-PRO" w:eastAsia="HG丸ｺﾞｼｯｸM-PRO"/>
          <w:color w:val="000000" w:themeColor="text1"/>
          <w:u w:val="none" w:color="auto"/>
        </w:rPr>
        <w:t>年</w:t>
      </w:r>
      <w:r>
        <w:rPr>
          <w:rFonts w:hint="eastAsia" w:ascii="HG丸ｺﾞｼｯｸM-PRO" w:hAnsi="HG丸ｺﾞｼｯｸM-PRO" w:eastAsia="HG丸ｺﾞｼｯｸM-PRO"/>
          <w:color w:val="000000" w:themeColor="text1"/>
          <w:u w:val="none" w:color="auto"/>
        </w:rPr>
        <w:t>7</w:t>
      </w:r>
      <w:r>
        <w:rPr>
          <w:rFonts w:hint="eastAsia" w:ascii="HG丸ｺﾞｼｯｸM-PRO" w:hAnsi="HG丸ｺﾞｼｯｸM-PRO" w:eastAsia="HG丸ｺﾞｼｯｸM-PRO"/>
          <w:color w:val="000000" w:themeColor="text1"/>
          <w:u w:val="none" w:color="auto"/>
        </w:rPr>
        <w:t>月</w:t>
      </w:r>
      <w:r>
        <w:rPr>
          <w:rFonts w:hint="eastAsia" w:ascii="HG丸ｺﾞｼｯｸM-PRO" w:hAnsi="HG丸ｺﾞｼｯｸM-PRO" w:eastAsia="HG丸ｺﾞｼｯｸM-PRO"/>
          <w:color w:val="000000" w:themeColor="text1"/>
          <w:u w:val="none" w:color="auto"/>
        </w:rPr>
        <w:t>3</w:t>
      </w:r>
      <w:r>
        <w:rPr>
          <w:rFonts w:hint="eastAsia" w:ascii="HG丸ｺﾞｼｯｸM-PRO" w:hAnsi="HG丸ｺﾞｼｯｸM-PRO" w:eastAsia="HG丸ｺﾞｼｯｸM-PRO"/>
          <w:color w:val="000000" w:themeColor="text1"/>
          <w:u w:val="none" w:color="auto"/>
        </w:rPr>
        <w:t>日（土）～令和</w:t>
      </w:r>
      <w:r>
        <w:rPr>
          <w:rFonts w:hint="eastAsia" w:ascii="HG丸ｺﾞｼｯｸM-PRO" w:hAnsi="HG丸ｺﾞｼｯｸM-PRO" w:eastAsia="HG丸ｺﾞｼｯｸM-PRO"/>
          <w:color w:val="000000" w:themeColor="text1"/>
          <w:u w:val="none" w:color="auto"/>
        </w:rPr>
        <w:t>3</w:t>
      </w:r>
      <w:r>
        <w:rPr>
          <w:rFonts w:hint="eastAsia" w:ascii="HG丸ｺﾞｼｯｸM-PRO" w:hAnsi="HG丸ｺﾞｼｯｸM-PRO" w:eastAsia="HG丸ｺﾞｼｯｸM-PRO"/>
          <w:color w:val="000000" w:themeColor="text1"/>
          <w:u w:val="none" w:color="auto"/>
        </w:rPr>
        <w:t>年</w:t>
      </w:r>
      <w:r>
        <w:rPr>
          <w:rFonts w:hint="eastAsia" w:ascii="HG丸ｺﾞｼｯｸM-PRO" w:hAnsi="HG丸ｺﾞｼｯｸM-PRO" w:eastAsia="HG丸ｺﾞｼｯｸM-PRO"/>
          <w:color w:val="000000" w:themeColor="text1"/>
          <w:u w:val="none" w:color="auto"/>
        </w:rPr>
        <w:t>9</w:t>
      </w:r>
      <w:r>
        <w:rPr>
          <w:rFonts w:hint="eastAsia" w:ascii="HG丸ｺﾞｼｯｸM-PRO" w:hAnsi="HG丸ｺﾞｼｯｸM-PRO" w:eastAsia="HG丸ｺﾞｼｯｸM-PRO"/>
          <w:color w:val="000000" w:themeColor="text1"/>
          <w:u w:val="none" w:color="auto"/>
        </w:rPr>
        <w:t>月</w:t>
      </w:r>
      <w:r>
        <w:rPr>
          <w:rFonts w:hint="eastAsia" w:ascii="HG丸ｺﾞｼｯｸM-PRO" w:hAnsi="HG丸ｺﾞｼｯｸM-PRO" w:eastAsia="HG丸ｺﾞｼｯｸM-PRO"/>
          <w:color w:val="000000" w:themeColor="text1"/>
          <w:u w:val="none" w:color="auto"/>
        </w:rPr>
        <w:t>26</w:t>
      </w:r>
      <w:r>
        <w:rPr>
          <w:rFonts w:hint="eastAsia" w:ascii="HG丸ｺﾞｼｯｸM-PRO" w:hAnsi="HG丸ｺﾞｼｯｸM-PRO" w:eastAsia="HG丸ｺﾞｼｯｸM-PRO"/>
          <w:color w:val="000000" w:themeColor="text1"/>
          <w:u w:val="none" w:color="auto"/>
        </w:rPr>
        <w:t>日（日）</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rPr>
        <w:t>②営業時間及び定休日</w:t>
      </w:r>
    </w:p>
    <w:tbl>
      <w:tblPr>
        <w:tblStyle w:val="21"/>
        <w:tblW w:w="9030" w:type="dxa"/>
        <w:tblInd w:w="738" w:type="dxa"/>
        <w:tblLayout w:type="fixed"/>
        <w:tblLook w:firstRow="1" w:lastRow="0" w:firstColumn="1" w:lastColumn="0" w:noHBand="0" w:noVBand="1" w:val="04A0"/>
      </w:tblPr>
      <w:tblGrid>
        <w:gridCol w:w="1050"/>
        <w:gridCol w:w="1890"/>
        <w:gridCol w:w="1890"/>
        <w:gridCol w:w="1890"/>
        <w:gridCol w:w="2310"/>
      </w:tblGrid>
      <w:tr>
        <w:trPr>
          <w:trHeight w:val="360" w:hRule="atLeast"/>
        </w:trPr>
        <w:tc>
          <w:tcPr>
            <w:tcW w:w="1050" w:type="dxa"/>
            <w:vMerge w:val="restart"/>
            <w:vAlign w:val="center"/>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月</w:t>
            </w:r>
          </w:p>
        </w:tc>
        <w:tc>
          <w:tcPr>
            <w:tcW w:w="1890"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定休日</w:t>
            </w:r>
          </w:p>
        </w:tc>
        <w:tc>
          <w:tcPr>
            <w:tcW w:w="378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営業時間</w:t>
            </w:r>
          </w:p>
        </w:tc>
        <w:tc>
          <w:tcPr>
            <w:tcW w:w="2310" w:type="dxa"/>
            <w:vMerge w:val="restart"/>
            <w:vAlign w:val="center"/>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備考</w:t>
            </w:r>
          </w:p>
        </w:tc>
      </w:tr>
      <w:tr>
        <w:trPr>
          <w:trHeight w:val="113" w:hRule="atLeast"/>
        </w:trPr>
        <w:tc>
          <w:tcPr>
            <w:tcW w:w="1050" w:type="dxa"/>
            <w:vMerge w:val="continue"/>
            <w:vAlign w:val="center"/>
          </w:tcPr>
          <w:p>
            <w:pPr>
              <w:pStyle w:val="0"/>
              <w:rPr>
                <w:rFonts w:hint="eastAsia"/>
              </w:rPr>
            </w:pPr>
          </w:p>
        </w:tc>
        <w:tc>
          <w:tcPr>
            <w:tcW w:w="1890"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1890" w:type="dxa"/>
            <w:vAlign w:val="center"/>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平日</w:t>
            </w:r>
          </w:p>
        </w:tc>
        <w:tc>
          <w:tcPr>
            <w:tcW w:w="1890" w:type="dxa"/>
            <w:vAlign w:val="center"/>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土日、祝日</w:t>
            </w:r>
          </w:p>
        </w:tc>
        <w:tc>
          <w:tcPr>
            <w:tcW w:w="2310" w:type="dxa"/>
            <w:vMerge w:val="continue"/>
            <w:vAlign w:val="center"/>
          </w:tcPr>
          <w:p>
            <w:pPr>
              <w:pStyle w:val="0"/>
              <w:rPr>
                <w:rFonts w:hint="eastAsia"/>
              </w:rPr>
            </w:pPr>
          </w:p>
        </w:tc>
      </w:tr>
      <w:tr>
        <w:trPr>
          <w:trHeight w:val="113" w:hRule="atLeast"/>
        </w:trPr>
        <w:tc>
          <w:tcPr>
            <w:tcW w:w="105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7</w:t>
            </w:r>
            <w:r>
              <w:rPr>
                <w:rFonts w:hint="eastAsia" w:ascii="HG丸ｺﾞｼｯｸM-PRO" w:hAnsi="HG丸ｺﾞｼｯｸM-PRO" w:eastAsia="HG丸ｺﾞｼｯｸM-PRO"/>
                <w:sz w:val="20"/>
              </w:rPr>
              <w:t>月</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なし</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10</w:t>
            </w:r>
            <w:r>
              <w:rPr>
                <w:rFonts w:hint="eastAsia" w:ascii="HG丸ｺﾞｼｯｸM-PRO" w:hAnsi="HG丸ｺﾞｼｯｸM-PRO" w:eastAsia="HG丸ｺﾞｼｯｸM-PRO"/>
                <w:sz w:val="20"/>
              </w:rPr>
              <w:t>時～</w:t>
            </w:r>
            <w:r>
              <w:rPr>
                <w:rFonts w:hint="eastAsia" w:ascii="HG丸ｺﾞｼｯｸM-PRO" w:hAnsi="HG丸ｺﾞｼｯｸM-PRO" w:eastAsia="HG丸ｺﾞｼｯｸM-PRO"/>
                <w:sz w:val="20"/>
              </w:rPr>
              <w:t>19</w:t>
            </w:r>
            <w:r>
              <w:rPr>
                <w:rFonts w:hint="eastAsia" w:ascii="HG丸ｺﾞｼｯｸM-PRO" w:hAnsi="HG丸ｺﾞｼｯｸM-PRO" w:eastAsia="HG丸ｺﾞｼｯｸM-PRO"/>
                <w:sz w:val="20"/>
              </w:rPr>
              <w:t>時</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10</w:t>
            </w:r>
            <w:r>
              <w:rPr>
                <w:rFonts w:hint="eastAsia" w:ascii="HG丸ｺﾞｼｯｸM-PRO" w:hAnsi="HG丸ｺﾞｼｯｸM-PRO" w:eastAsia="HG丸ｺﾞｼｯｸM-PRO"/>
                <w:sz w:val="20"/>
              </w:rPr>
              <w:t>時～</w:t>
            </w:r>
            <w:r>
              <w:rPr>
                <w:rFonts w:hint="eastAsia" w:ascii="HG丸ｺﾞｼｯｸM-PRO" w:hAnsi="HG丸ｺﾞｼｯｸM-PRO" w:eastAsia="HG丸ｺﾞｼｯｸM-PRO"/>
                <w:sz w:val="20"/>
              </w:rPr>
              <w:t>21</w:t>
            </w:r>
            <w:r>
              <w:rPr>
                <w:rFonts w:hint="eastAsia" w:ascii="HG丸ｺﾞｼｯｸM-PRO" w:hAnsi="HG丸ｺﾞｼｯｸM-PRO" w:eastAsia="HG丸ｺﾞｼｯｸM-PRO"/>
                <w:sz w:val="20"/>
              </w:rPr>
              <w:t>時</w:t>
            </w:r>
          </w:p>
        </w:tc>
        <w:tc>
          <w:tcPr>
            <w:tcW w:w="2310" w:type="dxa"/>
            <w:vAlign w:val="top"/>
          </w:tcPr>
          <w:p>
            <w:pPr>
              <w:pStyle w:val="0"/>
              <w:rPr>
                <w:rFonts w:hint="eastAsia" w:ascii="HG丸ｺﾞｼｯｸM-PRO" w:hAnsi="HG丸ｺﾞｼｯｸM-PRO" w:eastAsia="HG丸ｺﾞｼｯｸM-PRO"/>
                <w:sz w:val="20"/>
              </w:rPr>
            </w:pPr>
          </w:p>
        </w:tc>
      </w:tr>
      <w:tr>
        <w:trPr>
          <w:trHeight w:val="113" w:hRule="atLeast"/>
        </w:trPr>
        <w:tc>
          <w:tcPr>
            <w:tcW w:w="105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8</w:t>
            </w:r>
            <w:r>
              <w:rPr>
                <w:rFonts w:hint="eastAsia" w:ascii="HG丸ｺﾞｼｯｸM-PRO" w:hAnsi="HG丸ｺﾞｼｯｸM-PRO" w:eastAsia="HG丸ｺﾞｼｯｸM-PRO"/>
                <w:sz w:val="20"/>
              </w:rPr>
              <w:t>月</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なし</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9</w:t>
            </w:r>
            <w:r>
              <w:rPr>
                <w:rFonts w:hint="eastAsia" w:ascii="HG丸ｺﾞｼｯｸM-PRO" w:hAnsi="HG丸ｺﾞｼｯｸM-PRO" w:eastAsia="HG丸ｺﾞｼｯｸM-PRO"/>
                <w:sz w:val="20"/>
              </w:rPr>
              <w:t>時～</w:t>
            </w:r>
            <w:r>
              <w:rPr>
                <w:rFonts w:hint="eastAsia" w:ascii="HG丸ｺﾞｼｯｸM-PRO" w:hAnsi="HG丸ｺﾞｼｯｸM-PRO" w:eastAsia="HG丸ｺﾞｼｯｸM-PRO"/>
                <w:sz w:val="20"/>
              </w:rPr>
              <w:t>21</w:t>
            </w:r>
            <w:r>
              <w:rPr>
                <w:rFonts w:hint="eastAsia" w:ascii="HG丸ｺﾞｼｯｸM-PRO" w:hAnsi="HG丸ｺﾞｼｯｸM-PRO" w:eastAsia="HG丸ｺﾞｼｯｸM-PRO"/>
                <w:sz w:val="20"/>
              </w:rPr>
              <w:t>時</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9</w:t>
            </w:r>
            <w:r>
              <w:rPr>
                <w:rFonts w:hint="eastAsia" w:ascii="HG丸ｺﾞｼｯｸM-PRO" w:hAnsi="HG丸ｺﾞｼｯｸM-PRO" w:eastAsia="HG丸ｺﾞｼｯｸM-PRO"/>
                <w:sz w:val="20"/>
              </w:rPr>
              <w:t>時～</w:t>
            </w:r>
            <w:r>
              <w:rPr>
                <w:rFonts w:hint="eastAsia" w:ascii="HG丸ｺﾞｼｯｸM-PRO" w:hAnsi="HG丸ｺﾞｼｯｸM-PRO" w:eastAsia="HG丸ｺﾞｼｯｸM-PRO"/>
                <w:sz w:val="20"/>
              </w:rPr>
              <w:t>21</w:t>
            </w:r>
            <w:r>
              <w:rPr>
                <w:rFonts w:hint="eastAsia" w:ascii="HG丸ｺﾞｼｯｸM-PRO" w:hAnsi="HG丸ｺﾞｼｯｸM-PRO" w:eastAsia="HG丸ｺﾞｼｯｸM-PRO"/>
                <w:sz w:val="20"/>
              </w:rPr>
              <w:t>時</w:t>
            </w:r>
          </w:p>
        </w:tc>
        <w:tc>
          <w:tcPr>
            <w:tcW w:w="2310" w:type="dxa"/>
            <w:vAlign w:val="top"/>
          </w:tcPr>
          <w:p>
            <w:pPr>
              <w:pStyle w:val="0"/>
              <w:rPr>
                <w:rFonts w:hint="eastAsia" w:ascii="HG丸ｺﾞｼｯｸM-PRO" w:hAnsi="HG丸ｺﾞｼｯｸM-PRO" w:eastAsia="HG丸ｺﾞｼｯｸM-PRO"/>
                <w:sz w:val="20"/>
              </w:rPr>
            </w:pPr>
          </w:p>
        </w:tc>
      </w:tr>
      <w:tr>
        <w:trPr>
          <w:trHeight w:val="113" w:hRule="atLeast"/>
        </w:trPr>
        <w:tc>
          <w:tcPr>
            <w:tcW w:w="105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9</w:t>
            </w:r>
            <w:r>
              <w:rPr>
                <w:rFonts w:hint="eastAsia" w:ascii="HG丸ｺﾞｼｯｸM-PRO" w:hAnsi="HG丸ｺﾞｼｯｸM-PRO" w:eastAsia="HG丸ｺﾞｼｯｸM-PRO"/>
                <w:sz w:val="20"/>
              </w:rPr>
              <w:t>月</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水曜日</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11</w:t>
            </w:r>
            <w:r>
              <w:rPr>
                <w:rFonts w:hint="eastAsia" w:ascii="HG丸ｺﾞｼｯｸM-PRO" w:hAnsi="HG丸ｺﾞｼｯｸM-PRO" w:eastAsia="HG丸ｺﾞｼｯｸM-PRO"/>
                <w:sz w:val="20"/>
              </w:rPr>
              <w:t>時～</w:t>
            </w:r>
            <w:r>
              <w:rPr>
                <w:rFonts w:hint="eastAsia" w:ascii="HG丸ｺﾞｼｯｸM-PRO" w:hAnsi="HG丸ｺﾞｼｯｸM-PRO" w:eastAsia="HG丸ｺﾞｼｯｸM-PRO"/>
                <w:sz w:val="20"/>
              </w:rPr>
              <w:t>18</w:t>
            </w:r>
            <w:r>
              <w:rPr>
                <w:rFonts w:hint="eastAsia" w:ascii="HG丸ｺﾞｼｯｸM-PRO" w:hAnsi="HG丸ｺﾞｼｯｸM-PRO" w:eastAsia="HG丸ｺﾞｼｯｸM-PRO"/>
                <w:sz w:val="20"/>
              </w:rPr>
              <w:t>時</w:t>
            </w:r>
          </w:p>
        </w:tc>
        <w:tc>
          <w:tcPr>
            <w:tcW w:w="1890" w:type="dxa"/>
            <w:vAlign w:val="top"/>
          </w:tcPr>
          <w:p>
            <w:pPr>
              <w:pStyle w:val="0"/>
              <w:jc w:val="center"/>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11</w:t>
            </w:r>
            <w:r>
              <w:rPr>
                <w:rFonts w:hint="eastAsia" w:ascii="HG丸ｺﾞｼｯｸM-PRO" w:hAnsi="HG丸ｺﾞｼｯｸM-PRO" w:eastAsia="HG丸ｺﾞｼｯｸM-PRO"/>
                <w:sz w:val="20"/>
              </w:rPr>
              <w:t>時～</w:t>
            </w:r>
            <w:r>
              <w:rPr>
                <w:rFonts w:hint="eastAsia" w:ascii="HG丸ｺﾞｼｯｸM-PRO" w:hAnsi="HG丸ｺﾞｼｯｸM-PRO" w:eastAsia="HG丸ｺﾞｼｯｸM-PRO"/>
                <w:sz w:val="20"/>
              </w:rPr>
              <w:t>19</w:t>
            </w:r>
            <w:r>
              <w:rPr>
                <w:rFonts w:hint="eastAsia" w:ascii="HG丸ｺﾞｼｯｸM-PRO" w:hAnsi="HG丸ｺﾞｼｯｸM-PRO" w:eastAsia="HG丸ｺﾞｼｯｸM-PRO"/>
                <w:sz w:val="20"/>
              </w:rPr>
              <w:t>時</w:t>
            </w:r>
          </w:p>
        </w:tc>
        <w:tc>
          <w:tcPr>
            <w:tcW w:w="2310" w:type="dxa"/>
            <w:vAlign w:val="top"/>
          </w:tcPr>
          <w:p>
            <w:pPr>
              <w:pStyle w:val="0"/>
              <w:rPr>
                <w:rFonts w:hint="eastAsia" w:ascii="HG丸ｺﾞｼｯｸM-PRO" w:hAnsi="HG丸ｺﾞｼｯｸM-PRO" w:eastAsia="HG丸ｺﾞｼｯｸM-PRO"/>
                <w:sz w:val="20"/>
              </w:rPr>
            </w:pPr>
          </w:p>
        </w:tc>
      </w:tr>
    </w:tbl>
    <w:p>
      <w:pPr>
        <w:pStyle w:val="0"/>
        <w:autoSpaceDE w:val="0"/>
        <w:autoSpaceDN w:val="0"/>
        <w:adjustRightInd w:val="0"/>
        <w:ind w:left="420" w:leftChars="100" w:hanging="210" w:hangingChars="100"/>
        <w:jc w:val="left"/>
        <w:rPr>
          <w:rFonts w:hint="default" w:ascii="HG丸ｺﾞｼｯｸM-PRO" w:hAnsi="HG丸ｺﾞｼｯｸM-PRO" w:eastAsia="HG丸ｺﾞｼｯｸM-PRO"/>
          <w:b w:val="1"/>
          <w:sz w:val="18"/>
          <w:u w:val="single" w:color="auto"/>
        </w:rPr>
      </w:pPr>
      <w:r>
        <w:rPr>
          <w:rFonts w:hint="eastAsia" w:ascii="HG丸ｺﾞｼｯｸM-PRO" w:hAnsi="HG丸ｺﾞｼｯｸM-PRO" w:eastAsia="HG丸ｺﾞｼｯｸM-PRO"/>
        </w:rPr>
        <w:t>　　　　　　</w:t>
      </w:r>
      <w:r>
        <w:rPr>
          <w:rFonts w:hint="eastAsia" w:ascii="HG丸ｺﾞｼｯｸM-PRO" w:hAnsi="HG丸ｺﾞｼｯｸM-PRO" w:eastAsia="HG丸ｺﾞｼｯｸM-PRO"/>
          <w:sz w:val="18"/>
        </w:rPr>
        <w:t>※営業時間は天候不良等により変更となる場合があります、別紙参照。</w:t>
      </w:r>
    </w:p>
    <w:p>
      <w:pPr>
        <w:pStyle w:val="0"/>
        <w:autoSpaceDE w:val="0"/>
        <w:autoSpaceDN w:val="0"/>
        <w:adjustRightInd w:val="0"/>
        <w:ind w:left="420" w:leftChars="200" w:firstLine="1080" w:firstLineChars="600"/>
        <w:jc w:val="left"/>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sz w:val="18"/>
        </w:rPr>
        <w:t>※事業主体が行うイベント等によっては、営業時間に限らない営業を可とし、その際の営業時間につい</w:t>
      </w:r>
    </w:p>
    <w:p>
      <w:pPr>
        <w:pStyle w:val="0"/>
        <w:autoSpaceDE w:val="0"/>
        <w:autoSpaceDN w:val="0"/>
        <w:adjustRightInd w:val="0"/>
        <w:ind w:left="420" w:leftChars="200" w:firstLine="1260" w:firstLineChars="700"/>
        <w:jc w:val="left"/>
        <w:rPr>
          <w:rFonts w:hint="default" w:ascii="HG丸ｺﾞｼｯｸM-PRO" w:hAnsi="HG丸ｺﾞｼｯｸM-PRO" w:eastAsia="HG丸ｺﾞｼｯｸM-PRO"/>
        </w:rPr>
      </w:pPr>
      <w:r>
        <w:rPr>
          <w:rFonts w:hint="eastAsia" w:ascii="HG丸ｺﾞｼｯｸM-PRO" w:hAnsi="HG丸ｺﾞｼｯｸM-PRO" w:eastAsia="HG丸ｺﾞｼｯｸM-PRO"/>
          <w:sz w:val="18"/>
        </w:rPr>
        <w:t>ては、事業主体と協議の上、決定します。</w:t>
      </w:r>
    </w:p>
    <w:p>
      <w:pPr>
        <w:pStyle w:val="0"/>
        <w:autoSpaceDE w:val="0"/>
        <w:autoSpaceDN w:val="0"/>
        <w:adjustRightInd w:val="0"/>
        <w:ind w:left="420" w:leftChars="200"/>
        <w:jc w:val="left"/>
        <w:rPr>
          <w:rFonts w:hint="default" w:ascii="HG丸ｺﾞｼｯｸM-PRO" w:hAnsi="HG丸ｺﾞｼｯｸM-PRO" w:eastAsia="HG丸ｺﾞｼｯｸM-PRO"/>
          <w:u w:val="none" w:color="auto"/>
        </w:rPr>
      </w:pPr>
      <w:r>
        <w:rPr>
          <w:rFonts w:hint="eastAsia" w:ascii="HG丸ｺﾞｼｯｸM-PRO" w:hAnsi="HG丸ｺﾞｼｯｸM-PRO" w:eastAsia="HG丸ｺﾞｼｯｸM-PRO"/>
          <w:sz w:val="18"/>
        </w:rPr>
        <w:t>　　　　　</w:t>
      </w:r>
      <w:r>
        <w:rPr>
          <w:rFonts w:hint="eastAsia" w:ascii="HG丸ｺﾞｼｯｸM-PRO" w:hAnsi="HG丸ｺﾞｼｯｸM-PRO" w:eastAsia="HG丸ｺﾞｼｯｸM-PRO"/>
          <w:sz w:val="18"/>
          <w:u w:val="none" w:color="auto"/>
        </w:rPr>
        <w:t>　※新型コロナウイルス感染症等、事業主体の責めに帰さない理由により営業時間等が変更になる場合が</w:t>
      </w:r>
    </w:p>
    <w:p>
      <w:pPr>
        <w:pStyle w:val="0"/>
        <w:autoSpaceDE w:val="0"/>
        <w:autoSpaceDN w:val="0"/>
        <w:adjustRightInd w:val="0"/>
        <w:ind w:left="420" w:leftChars="200" w:firstLine="1080" w:firstLineChars="600"/>
        <w:jc w:val="left"/>
        <w:rPr>
          <w:rFonts w:hint="default" w:ascii="HG丸ｺﾞｼｯｸM-PRO" w:hAnsi="HG丸ｺﾞｼｯｸM-PRO" w:eastAsia="HG丸ｺﾞｼｯｸM-PRO"/>
        </w:rPr>
      </w:pPr>
      <w:r>
        <w:rPr>
          <w:rFonts w:hint="eastAsia" w:ascii="HG丸ｺﾞｼｯｸM-PRO" w:hAnsi="HG丸ｺﾞｼｯｸM-PRO" w:eastAsia="HG丸ｺﾞｼｯｸM-PRO"/>
          <w:sz w:val="18"/>
          <w:u w:val="none" w:color="auto"/>
        </w:rPr>
        <w:t>　あります。ご理解をお願いします。</w:t>
      </w:r>
    </w:p>
    <w:p>
      <w:pPr>
        <w:pStyle w:val="0"/>
        <w:autoSpaceDE w:val="0"/>
        <w:autoSpaceDN w:val="0"/>
        <w:adjustRightInd w:val="0"/>
        <w:jc w:val="left"/>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b w:val="1"/>
          <w:shd w:val="pct15" w:color="auto" w:fill="auto"/>
        </w:rPr>
        <w:t>（４）家賃</w:t>
      </w:r>
      <w:r>
        <w:rPr>
          <w:rFonts w:hint="eastAsia" w:ascii="HG丸ｺﾞｼｯｸM-PRO" w:hAnsi="HG丸ｺﾞｼｯｸM-PRO" w:eastAsia="HG丸ｺﾞｼｯｸM-PRO"/>
          <w:b w:val="1"/>
          <w:strike w:val="0"/>
          <w:dstrike w:val="0"/>
          <w:u w:val="wave" w:color="auto"/>
          <w:shd w:val="pct15" w:color="auto" w:fill="auto"/>
        </w:rPr>
        <w:t>及び共益費</w:t>
      </w:r>
    </w:p>
    <w:p>
      <w:pPr>
        <w:pStyle w:val="0"/>
        <w:autoSpaceDE w:val="0"/>
        <w:autoSpaceDN w:val="0"/>
        <w:adjustRightInd w:val="0"/>
        <w:ind w:firstLine="210" w:firstLineChars="100"/>
        <w:jc w:val="left"/>
        <w:rPr>
          <w:rFonts w:hint="default" w:ascii="HG丸ｺﾞｼｯｸM-PRO" w:hAnsi="HG丸ｺﾞｼｯｸM-PRO" w:eastAsia="HG丸ｺﾞｼｯｸM-PRO"/>
          <w:sz w:val="18"/>
        </w:rPr>
      </w:pPr>
      <w:r>
        <w:rPr>
          <w:rFonts w:hint="eastAsia" w:ascii="HG丸ｺﾞｼｯｸM-PRO" w:hAnsi="HG丸ｺﾞｼｯｸM-PRO" w:eastAsia="HG丸ｺﾞｼｯｸM-PRO"/>
        </w:rPr>
        <w:t>①家賃　　</w:t>
      </w:r>
      <w:bookmarkStart w:id="0" w:name="_GoBack"/>
      <w:bookmarkEnd w:id="0"/>
      <w:r>
        <w:rPr>
          <w:rFonts w:hint="eastAsia" w:ascii="HG丸ｺﾞｼｯｸM-PRO" w:hAnsi="HG丸ｺﾞｼｯｸM-PRO" w:eastAsia="HG丸ｺﾞｼｯｸM-PRO"/>
          <w:highlight w:val="none"/>
          <w:u w:val="none" w:color="auto"/>
        </w:rPr>
        <w:t>月額</w:t>
      </w:r>
      <w:r>
        <w:rPr>
          <w:rFonts w:hint="eastAsia" w:ascii="HG丸ｺﾞｼｯｸM-PRO" w:hAnsi="HG丸ｺﾞｼｯｸM-PRO" w:eastAsia="HG丸ｺﾞｼｯｸM-PRO"/>
          <w:highlight w:val="none"/>
          <w:u w:val="none" w:color="auto"/>
        </w:rPr>
        <w:t>200,000</w:t>
      </w:r>
      <w:r>
        <w:rPr>
          <w:rFonts w:hint="eastAsia" w:ascii="HG丸ｺﾞｼｯｸM-PRO" w:hAnsi="HG丸ｺﾞｼｯｸM-PRO" w:eastAsia="HG丸ｺﾞｼｯｸM-PRO"/>
          <w:highlight w:val="none"/>
          <w:u w:val="none" w:color="auto"/>
        </w:rPr>
        <w:t>円</w:t>
      </w:r>
    </w:p>
    <w:p>
      <w:pPr>
        <w:pStyle w:val="0"/>
        <w:autoSpaceDE w:val="0"/>
        <w:autoSpaceDN w:val="0"/>
        <w:adjustRightInd w:val="0"/>
        <w:ind w:firstLine="540" w:firstLineChars="300"/>
        <w:jc w:val="left"/>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sz w:val="18"/>
        </w:rPr>
        <w:t>※家賃は月末締め、翌月</w:t>
      </w:r>
      <w:r>
        <w:rPr>
          <w:rFonts w:hint="eastAsia" w:ascii="HG丸ｺﾞｼｯｸM-PRO" w:hAnsi="HG丸ｺﾞｼｯｸM-PRO" w:eastAsia="HG丸ｺﾞｼｯｸM-PRO"/>
          <w:sz w:val="18"/>
        </w:rPr>
        <w:t>20</w:t>
      </w:r>
      <w:r>
        <w:rPr>
          <w:rFonts w:hint="eastAsia" w:ascii="HG丸ｺﾞｼｯｸM-PRO" w:hAnsi="HG丸ｺﾞｼｯｸM-PRO" w:eastAsia="HG丸ｺﾞｼｯｸM-PRO"/>
          <w:sz w:val="18"/>
        </w:rPr>
        <w:t>日までに支払っていただきます。なお、支払い方法については、出店が決定したのち、</w:t>
      </w:r>
    </w:p>
    <w:p>
      <w:pPr>
        <w:pStyle w:val="0"/>
        <w:autoSpaceDE w:val="0"/>
        <w:autoSpaceDN w:val="0"/>
        <w:adjustRightInd w:val="0"/>
        <w:ind w:firstLine="720" w:firstLineChars="400"/>
        <w:jc w:val="left"/>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sz w:val="18"/>
        </w:rPr>
        <w:t>事業主体と協議の上、決定します。</w:t>
      </w:r>
    </w:p>
    <w:p>
      <w:pPr>
        <w:pStyle w:val="0"/>
        <w:autoSpaceDE w:val="0"/>
        <w:autoSpaceDN w:val="0"/>
        <w:adjustRightInd w:val="0"/>
        <w:ind w:firstLine="540" w:firstLineChars="300"/>
        <w:jc w:val="left"/>
        <w:rPr>
          <w:rFonts w:hint="default" w:ascii="HG丸ｺﾞｼｯｸM-PRO" w:hAnsi="HG丸ｺﾞｼｯｸM-PRO" w:eastAsia="HG丸ｺﾞｼｯｸM-PRO"/>
        </w:rPr>
      </w:pPr>
      <w:r>
        <w:rPr>
          <w:rFonts w:hint="eastAsia" w:ascii="HG丸ｺﾞｼｯｸM-PRO" w:hAnsi="HG丸ｺﾞｼｯｸM-PRO" w:eastAsia="HG丸ｺﾞｼｯｸM-PRO"/>
          <w:sz w:val="18"/>
        </w:rPr>
        <w:t>※家賃を指定期日までに支払わない時は、その翌日から納入までの日数に応じ、日割り計算した金額に相当する</w:t>
      </w:r>
    </w:p>
    <w:p>
      <w:pPr>
        <w:pStyle w:val="0"/>
        <w:autoSpaceDE w:val="0"/>
        <w:autoSpaceDN w:val="0"/>
        <w:adjustRightInd w:val="0"/>
        <w:ind w:firstLine="720" w:firstLineChars="400"/>
        <w:jc w:val="left"/>
        <w:rPr>
          <w:rFonts w:hint="default" w:ascii="HG丸ｺﾞｼｯｸM-PRO" w:hAnsi="HG丸ｺﾞｼｯｸM-PRO" w:eastAsia="HG丸ｺﾞｼｯｸM-PRO"/>
        </w:rPr>
      </w:pPr>
      <w:r>
        <w:rPr>
          <w:rFonts w:hint="eastAsia" w:ascii="HG丸ｺﾞｼｯｸM-PRO" w:hAnsi="HG丸ｺﾞｼｯｸM-PRO" w:eastAsia="HG丸ｺﾞｼｯｸM-PRO"/>
          <w:sz w:val="18"/>
        </w:rPr>
        <w:t>延滞金を加算し、支払っていただきます。</w:t>
      </w:r>
    </w:p>
    <w:p>
      <w:pPr>
        <w:pStyle w:val="0"/>
        <w:autoSpaceDE w:val="0"/>
        <w:autoSpaceDN w:val="0"/>
        <w:adjustRightInd w:val="0"/>
        <w:jc w:val="left"/>
        <w:rPr>
          <w:rFonts w:hint="default" w:ascii="HG丸ｺﾞｼｯｸM-PRO" w:hAnsi="HG丸ｺﾞｼｯｸM-PRO" w:eastAsia="HG丸ｺﾞｼｯｸM-PRO"/>
        </w:rPr>
      </w:pPr>
    </w:p>
    <w:p>
      <w:pPr>
        <w:pStyle w:val="0"/>
        <w:autoSpaceDE w:val="0"/>
        <w:autoSpaceDN w:val="0"/>
        <w:adjustRightInd w:val="0"/>
        <w:jc w:val="left"/>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（５）光熱水費</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①出店者が使用する光熱水費</w:t>
      </w:r>
      <w:r>
        <w:rPr>
          <w:rFonts w:hint="eastAsia" w:ascii="HG丸ｺﾞｼｯｸM-PRO" w:hAnsi="HG丸ｺﾞｼｯｸM-PRO" w:eastAsia="HG丸ｺﾞｼｯｸM-PRO"/>
          <w:u w:val="none" w:color="auto"/>
        </w:rPr>
        <w:t>及び諸経費</w:t>
      </w:r>
      <w:r>
        <w:rPr>
          <w:rFonts w:hint="eastAsia" w:ascii="HG丸ｺﾞｼｯｸM-PRO" w:hAnsi="HG丸ｺﾞｼｯｸM-PRO" w:eastAsia="HG丸ｺﾞｼｯｸM-PRO"/>
        </w:rPr>
        <w:t>については、店舗ごとに契約の上、支払いをお願いします。なお、各店舗の契約電力量の上限は、電灯が１００</w:t>
      </w:r>
      <w:r>
        <w:rPr>
          <w:rFonts w:hint="default" w:ascii="HG丸ｺﾞｼｯｸM-PRO" w:hAnsi="HG丸ｺﾞｼｯｸM-PRO" w:eastAsia="HG丸ｺﾞｼｯｸM-PRO"/>
        </w:rPr>
        <w:t>A</w:t>
      </w:r>
      <w:r>
        <w:rPr>
          <w:rFonts w:hint="eastAsia" w:ascii="HG丸ｺﾞｼｯｸM-PRO" w:hAnsi="HG丸ｺﾞｼｯｸM-PRO" w:eastAsia="HG丸ｺﾞｼｯｸM-PRO"/>
        </w:rPr>
        <w:t>。動力は５</w:t>
      </w:r>
      <w:r>
        <w:rPr>
          <w:rFonts w:hint="default" w:ascii="HG丸ｺﾞｼｯｸM-PRO" w:hAnsi="HG丸ｺﾞｼｯｸM-PRO" w:eastAsia="HG丸ｺﾞｼｯｸM-PRO"/>
        </w:rPr>
        <w:t>KW</w:t>
      </w:r>
      <w:r>
        <w:rPr>
          <w:rFonts w:hint="eastAsia" w:ascii="HG丸ｺﾞｼｯｸM-PRO" w:hAnsi="HG丸ｺﾞｼｯｸM-PRO" w:eastAsia="HG丸ｺﾞｼｯｸM-PRO"/>
        </w:rPr>
        <w:t>としますが、他出店者との調整によっては、若干数調整ができる場合があります。</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②食材等の保管のため、事業主体が準備する倉庫に冷蔵庫等を持ち込む場合には、使用した電気料を事業主体へ支払っていただきます。</w:t>
      </w:r>
    </w:p>
    <w:p>
      <w:pPr>
        <w:pStyle w:val="0"/>
        <w:autoSpaceDE w:val="0"/>
        <w:autoSpaceDN w:val="0"/>
        <w:adjustRightInd w:val="0"/>
        <w:ind w:left="421" w:leftChars="100" w:hanging="211" w:hangingChars="10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rPr>
      </w:pPr>
      <w:r>
        <w:rPr>
          <w:rFonts w:hint="eastAsia" w:ascii="HG丸ｺﾞｼｯｸM-PRO" w:hAnsi="HG丸ｺﾞｼｯｸM-PRO" w:eastAsia="HG丸ｺﾞｼｯｸM-PRO"/>
          <w:b w:val="1"/>
          <w:shd w:val="pct15" w:color="auto" w:fill="auto"/>
        </w:rPr>
        <w:t>（６）ゴミ処理費</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出店者が出すゴミは、事業系廃棄物として事業主体から必ずゴミ袋を購入し、指定するゴミ捨て場へ運んでください。なお、廃油については、空の一斗缶に移し変え、雨水が入らないような対策をし、指定する場所へ運んでください。</w:t>
      </w:r>
    </w:p>
    <w:p>
      <w:pPr>
        <w:pStyle w:val="0"/>
        <w:autoSpaceDE w:val="0"/>
        <w:autoSpaceDN w:val="0"/>
        <w:adjustRightInd w:val="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dstrike w:val="1"/>
          <w:u w:val="wave" w:color="auto"/>
        </w:rPr>
      </w:pPr>
      <w:r>
        <w:rPr>
          <w:rFonts w:hint="eastAsia" w:ascii="HG丸ｺﾞｼｯｸM-PRO" w:hAnsi="HG丸ｺﾞｼｯｸM-PRO" w:eastAsia="HG丸ｺﾞｼｯｸM-PRO"/>
          <w:b w:val="1"/>
          <w:u w:val="none" w:color="auto"/>
          <w:shd w:val="pct15" w:color="auto" w:fill="auto"/>
        </w:rPr>
        <w:t>（７）</w:t>
      </w:r>
      <w:r>
        <w:rPr>
          <w:rFonts w:hint="eastAsia" w:ascii="HG丸ｺﾞｼｯｸM-PRO" w:hAnsi="HG丸ｺﾞｼｯｸM-PRO" w:eastAsia="HG丸ｺﾞｼｯｸM-PRO"/>
          <w:b w:val="1"/>
          <w:strike w:val="0"/>
          <w:dstrike w:val="0"/>
          <w:u w:val="none" w:color="auto"/>
          <w:shd w:val="pct15" w:color="auto" w:fill="auto"/>
        </w:rPr>
        <w:t>レジ</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none" w:color="auto"/>
        </w:rPr>
      </w:pPr>
      <w:r>
        <w:rPr>
          <w:rFonts w:hint="eastAsia" w:ascii="HG丸ｺﾞｼｯｸM-PRO" w:hAnsi="HG丸ｺﾞｼｯｸM-PRO" w:eastAsia="HG丸ｺﾞｼｯｸM-PRO"/>
          <w:u w:val="none" w:color="auto"/>
        </w:rPr>
        <w:t>レジや決済システムは各自でご準備をお願いします。必要に応じて、</w:t>
      </w:r>
      <w:r>
        <w:rPr>
          <w:rFonts w:hint="eastAsia" w:ascii="HG丸ｺﾞｼｯｸM-PRO" w:hAnsi="HG丸ｺﾞｼｯｸM-PRO" w:eastAsia="HG丸ｺﾞｼｯｸM-PRO"/>
          <w:u w:val="none" w:color="auto"/>
        </w:rPr>
        <w:t>Air</w:t>
      </w:r>
      <w:r>
        <w:rPr>
          <w:rFonts w:hint="eastAsia" w:ascii="HG丸ｺﾞｼｯｸM-PRO" w:hAnsi="HG丸ｺﾞｼｯｸM-PRO" w:eastAsia="HG丸ｺﾞｼｯｸM-PRO"/>
          <w:u w:val="none" w:color="auto"/>
        </w:rPr>
        <w:t>レジが使用可能な</w:t>
      </w:r>
      <w:r>
        <w:rPr>
          <w:rFonts w:hint="eastAsia" w:ascii="HG丸ｺﾞｼｯｸM-PRO" w:hAnsi="HG丸ｺﾞｼｯｸM-PRO" w:eastAsia="HG丸ｺﾞｼｯｸM-PRO"/>
          <w:u w:val="none" w:color="auto"/>
        </w:rPr>
        <w:t>iPad</w:t>
      </w:r>
      <w:r>
        <w:rPr>
          <w:rFonts w:hint="eastAsia" w:ascii="HG丸ｺﾞｼｯｸM-PRO" w:hAnsi="HG丸ｺﾞｼｯｸM-PRO" w:eastAsia="HG丸ｺﾞｼｯｸM-PRO"/>
          <w:u w:val="none" w:color="auto"/>
        </w:rPr>
        <w:t>やキャッシュドロア、レシートプリンターを無料でレンタルいたします。レシートロール紙等のサプライ品は出店者負担となります。</w:t>
      </w:r>
    </w:p>
    <w:p>
      <w:pPr>
        <w:pStyle w:val="0"/>
        <w:autoSpaceDE w:val="0"/>
        <w:autoSpaceDN w:val="0"/>
        <w:adjustRightInd w:val="0"/>
        <w:ind w:left="210" w:leftChars="10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b w:val="1"/>
          <w:shd w:val="pct15" w:color="auto" w:fill="auto"/>
        </w:rPr>
        <w:t>（８）統一容器等の導入</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color w:val="000000" w:themeColor="text1"/>
        </w:rPr>
        <w:t>環境問題への配慮のため、紙製の容器等での商品提供に努めてください。また、事業主体が共通の容器等を指定する場合には、指示に従ってください。</w:t>
      </w:r>
    </w:p>
    <w:p>
      <w:pPr>
        <w:pStyle w:val="0"/>
        <w:autoSpaceDE w:val="0"/>
        <w:autoSpaceDN w:val="0"/>
        <w:adjustRightInd w:val="0"/>
        <w:ind w:left="211" w:hanging="211" w:hangingChars="10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（９）保険及び営業許可</w:t>
      </w:r>
    </w:p>
    <w:p>
      <w:pPr>
        <w:pStyle w:val="0"/>
        <w:autoSpaceDE w:val="0"/>
        <w:autoSpaceDN w:val="0"/>
        <w:adjustRightInd w:val="0"/>
        <w:ind w:firstLine="210" w:firstLineChars="100"/>
        <w:jc w:val="left"/>
        <w:rPr>
          <w:rFonts w:hint="default" w:ascii="HG丸ｺﾞｼｯｸM-PRO" w:hAnsi="HG丸ｺﾞｼｯｸM-PRO" w:eastAsia="HG丸ｺﾞｼｯｸM-PRO"/>
          <w:highlight w:val="yellow"/>
        </w:rPr>
      </w:pPr>
      <w:r>
        <w:rPr>
          <w:rFonts w:hint="eastAsia" w:ascii="HG丸ｺﾞｼｯｸM-PRO" w:hAnsi="HG丸ｺﾞｼｯｸM-PRO" w:eastAsia="HG丸ｺﾞｼｯｸM-PRO"/>
        </w:rPr>
        <w:t>店舗責任者は必要に応じて「損害保険」に加入してください。また、飲食店舗は宮崎市保健所にて、「営業許可」</w:t>
      </w:r>
      <w:r>
        <w:rPr>
          <w:rFonts w:hint="eastAsia" w:ascii="HG丸ｺﾞｼｯｸM-PRO" w:hAnsi="HG丸ｺﾞｼｯｸM-PRO" w:eastAsia="HG丸ｺﾞｼｯｸM-PRO"/>
          <w:u w:val="none" w:color="auto"/>
        </w:rPr>
        <w:t>（期限は令和</w:t>
      </w:r>
      <w:r>
        <w:rPr>
          <w:rFonts w:hint="eastAsia" w:ascii="HG丸ｺﾞｼｯｸM-PRO" w:hAnsi="HG丸ｺﾞｼｯｸM-PRO" w:eastAsia="HG丸ｺﾞｼｯｸM-PRO"/>
          <w:u w:val="none" w:color="auto"/>
        </w:rPr>
        <w:t>3</w:t>
      </w:r>
      <w:r>
        <w:rPr>
          <w:rFonts w:hint="eastAsia" w:ascii="HG丸ｺﾞｼｯｸM-PRO" w:hAnsi="HG丸ｺﾞｼｯｸM-PRO" w:eastAsia="HG丸ｺﾞｼｯｸM-PRO"/>
          <w:u w:val="none" w:color="auto"/>
        </w:rPr>
        <w:t>年</w:t>
      </w:r>
      <w:r>
        <w:rPr>
          <w:rFonts w:hint="eastAsia" w:ascii="HG丸ｺﾞｼｯｸM-PRO" w:hAnsi="HG丸ｺﾞｼｯｸM-PRO" w:eastAsia="HG丸ｺﾞｼｯｸM-PRO"/>
          <w:u w:val="none" w:color="auto"/>
        </w:rPr>
        <w:t>12</w:t>
      </w:r>
      <w:r>
        <w:rPr>
          <w:rFonts w:hint="eastAsia" w:ascii="HG丸ｺﾞｼｯｸM-PRO" w:hAnsi="HG丸ｺﾞｼｯｸM-PRO" w:eastAsia="HG丸ｺﾞｼｯｸM-PRO"/>
          <w:u w:val="none" w:color="auto"/>
        </w:rPr>
        <w:t>月まで）</w:t>
      </w:r>
      <w:r>
        <w:rPr>
          <w:rFonts w:hint="eastAsia" w:ascii="HG丸ｺﾞｼｯｸM-PRO" w:hAnsi="HG丸ｺﾞｼｯｸM-PRO" w:eastAsia="HG丸ｺﾞｼｯｸM-PRO"/>
        </w:rPr>
        <w:t>を必ず取得し、「食中毒に係る賠償責任保険」に加入してください。</w:t>
      </w:r>
    </w:p>
    <w:p>
      <w:pPr>
        <w:pStyle w:val="0"/>
        <w:autoSpaceDE w:val="0"/>
        <w:autoSpaceDN w:val="0"/>
        <w:adjustRightInd w:val="0"/>
        <w:jc w:val="left"/>
        <w:rPr>
          <w:rFonts w:hint="default" w:ascii="HG丸ｺﾞｼｯｸM-PRO" w:hAnsi="HG丸ｺﾞｼｯｸM-PRO" w:eastAsia="HG丸ｺﾞｼｯｸM-PRO"/>
          <w:highlight w:val="yellow"/>
        </w:rPr>
      </w:pPr>
    </w:p>
    <w:p>
      <w:pPr>
        <w:pStyle w:val="0"/>
        <w:autoSpaceDE w:val="0"/>
        <w:autoSpaceDN w:val="0"/>
        <w:adjustRightInd w:val="0"/>
        <w:jc w:val="left"/>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（１０）その他</w:t>
      </w:r>
    </w:p>
    <w:p>
      <w:pPr>
        <w:pStyle w:val="0"/>
        <w:autoSpaceDE w:val="0"/>
        <w:autoSpaceDN w:val="0"/>
        <w:adjustRightInd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パーク内で共益すべき費用が生じた場合は、事業主体と出店者とで別途協議し、決定します。</w:t>
      </w:r>
    </w:p>
    <w:p>
      <w:pPr>
        <w:pStyle w:val="0"/>
        <w:autoSpaceDE w:val="0"/>
        <w:autoSpaceDN w:val="0"/>
        <w:adjustRightInd w:val="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ascii="ＭＳ ゴシック" w:hAnsi="ＭＳ ゴシック" w:eastAsia="ＭＳ ゴシック"/>
          <w:b w:val="1"/>
          <w:color w:val="FFFFFF" w:themeColor="background1"/>
          <w:highlight w:val="black"/>
          <w:shd w:val="pct15" w:color="auto" w:fill="auto"/>
        </w:rPr>
        <w:t>３</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出店詳細等　　　　　　　　　　　　　　　　　　　　　　　　　　　　　　　　　　　　　</w:t>
      </w:r>
      <w:r>
        <w:rPr>
          <w:rFonts w:hint="eastAsia" w:ascii="HG丸ｺﾞｼｯｸM-PRO" w:hAnsi="HG丸ｺﾞｼｯｸM-PRO" w:eastAsia="HG丸ｺﾞｼｯｸM-PRO"/>
          <w:b w:val="1"/>
          <w:color w:val="FFFFFF" w:themeColor="background1"/>
          <w:highlight w:val="black"/>
        </w:rPr>
        <w:t>　　　</w:t>
      </w:r>
      <w:r>
        <w:rPr>
          <w:rFonts w:hint="eastAsia" w:ascii="HG丸ｺﾞｼｯｸM-PRO" w:hAnsi="HG丸ｺﾞｼｯｸM-PRO" w:eastAsia="HG丸ｺﾞｼｯｸM-PRO"/>
          <w:b w:val="1"/>
          <w:highlight w:val="black"/>
        </w:rPr>
        <w:t>　</w:t>
      </w:r>
      <w:r>
        <w:rPr>
          <w:rFonts w:hint="eastAsia" w:ascii="HG丸ｺﾞｼｯｸM-PRO" w:hAnsi="HG丸ｺﾞｼｯｸM-PRO" w:eastAsia="HG丸ｺﾞｼｯｸM-PRO"/>
          <w:b w:val="1"/>
          <w:u w:val="single" w:color="auto"/>
        </w:rPr>
        <w:t>　　　　　　　　　　　　　　　　　　　　　　　　　　　　</w:t>
      </w:r>
    </w:p>
    <w:p>
      <w:pPr>
        <w:pStyle w:val="0"/>
        <w:autoSpaceDE w:val="0"/>
        <w:autoSpaceDN w:val="0"/>
        <w:adjustRightInd w:val="0"/>
        <w:jc w:val="left"/>
        <w:rPr>
          <w:rFonts w:hint="default" w:ascii="HG丸ｺﾞｼｯｸM-PRO" w:hAnsi="HG丸ｺﾞｼｯｸM-PRO" w:eastAsia="HG丸ｺﾞｼｯｸM-PRO"/>
          <w:b w:val="1"/>
          <w:highlight w:val="yellow"/>
          <w:u w:val="single" w:color="auto"/>
        </w:rPr>
      </w:pPr>
      <w:r>
        <w:rPr>
          <w:rFonts w:hint="eastAsia" w:ascii="HG丸ｺﾞｼｯｸM-PRO" w:hAnsi="HG丸ｺﾞｼｯｸM-PRO" w:eastAsia="HG丸ｺﾞｼｯｸM-PRO"/>
          <w:b w:val="1"/>
          <w:shd w:val="pct15" w:color="auto" w:fill="auto"/>
        </w:rPr>
        <w:t>（１）環境への配慮</w:t>
      </w:r>
    </w:p>
    <w:p>
      <w:pPr>
        <w:pStyle w:val="0"/>
        <w:autoSpaceDE w:val="0"/>
        <w:autoSpaceDN w:val="0"/>
        <w:adjustRightInd w:val="0"/>
        <w:ind w:firstLine="210" w:firstLineChars="100"/>
        <w:jc w:val="left"/>
        <w:rPr>
          <w:rFonts w:hint="default" w:ascii="HG丸ｺﾞｼｯｸM-PRO" w:hAnsi="HG丸ｺﾞｼｯｸM-PRO" w:eastAsia="HG丸ｺﾞｼｯｸM-PRO"/>
          <w:b w:val="1"/>
          <w:highlight w:val="yellow"/>
          <w:u w:val="single" w:color="auto"/>
        </w:rPr>
      </w:pPr>
      <w:r>
        <w:rPr>
          <w:rFonts w:hint="eastAsia" w:ascii="HG丸ｺﾞｼｯｸM-PRO" w:hAnsi="HG丸ｺﾞｼｯｸM-PRO" w:eastAsia="HG丸ｺﾞｼｯｸM-PRO"/>
        </w:rPr>
        <w:t>出店者のゴミや商品提供用の容器等については、環境へ十分配慮し、ゴミの排出量削減につながる対策を講じてください。</w:t>
      </w:r>
    </w:p>
    <w:p>
      <w:pPr>
        <w:pStyle w:val="0"/>
        <w:autoSpaceDE w:val="0"/>
        <w:autoSpaceDN w:val="0"/>
        <w:adjustRightInd w:val="0"/>
        <w:ind w:firstLine="210" w:firstLineChars="100"/>
        <w:jc w:val="left"/>
        <w:rPr>
          <w:rFonts w:hint="default" w:ascii="HG丸ｺﾞｼｯｸM-PRO" w:hAnsi="HG丸ｺﾞｼｯｸM-PRO" w:eastAsia="HG丸ｺﾞｼｯｸM-PRO"/>
          <w:b w:val="1"/>
          <w:highlight w:val="yellow"/>
          <w:u w:val="single" w:color="auto"/>
        </w:rPr>
      </w:pPr>
    </w:p>
    <w:p>
      <w:pPr>
        <w:pStyle w:val="0"/>
        <w:autoSpaceDE w:val="0"/>
        <w:autoSpaceDN w:val="0"/>
        <w:adjustRightInd w:val="0"/>
        <w:jc w:val="left"/>
        <w:rPr>
          <w:rFonts w:hint="default" w:ascii="HG丸ｺﾞｼｯｸM-PRO" w:hAnsi="HG丸ｺﾞｼｯｸM-PRO" w:eastAsia="HG丸ｺﾞｼｯｸM-PRO"/>
          <w:b w:val="1"/>
          <w:highlight w:val="yellow"/>
          <w:u w:val="single" w:color="auto"/>
        </w:rPr>
      </w:pPr>
      <w:r>
        <w:rPr>
          <w:rFonts w:hint="eastAsia" w:ascii="HG丸ｺﾞｼｯｸM-PRO" w:hAnsi="HG丸ｺﾞｼｯｸM-PRO" w:eastAsia="HG丸ｺﾞｼｯｸM-PRO"/>
          <w:b w:val="1"/>
          <w:shd w:val="pct15" w:color="auto" w:fill="auto"/>
        </w:rPr>
        <w:t>（２）メニュー及び価格、食材管理等</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①メニュー及び価格（追加・変更も含む）については、事前に事業主体へ申請書を提出し、許可を得てください。</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strike w:val="1"/>
        </w:rPr>
      </w:pPr>
      <w:r>
        <w:rPr>
          <w:rFonts w:hint="eastAsia" w:ascii="HG丸ｺﾞｼｯｸM-PRO" w:hAnsi="HG丸ｺﾞｼｯｸM-PRO" w:eastAsia="HG丸ｺﾞｼｯｸM-PRO"/>
        </w:rPr>
        <w:t>②青島ビーチセンター内に倉庫（在庫保管場）を用意します。ただし、他出店者と共有スペースであることをご理解ください。冷蔵庫はありません。</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③食材保管や調理方法も含め、食中毒等に十分注意してください。</w:t>
      </w:r>
    </w:p>
    <w:p>
      <w:pPr>
        <w:pStyle w:val="0"/>
        <w:autoSpaceDE w:val="0"/>
        <w:autoSpaceDN w:val="0"/>
        <w:adjustRightInd w:val="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b w:val="1"/>
          <w:shd w:val="pct15" w:color="auto" w:fill="auto"/>
        </w:rPr>
        <w:t>（３）清掃</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b w:val="1"/>
          <w:highlight w:val="yellow"/>
          <w:u w:val="single" w:color="auto"/>
        </w:rPr>
      </w:pPr>
      <w:r>
        <w:rPr>
          <w:rFonts w:hint="eastAsia" w:ascii="HG丸ｺﾞｼｯｸM-PRO" w:hAnsi="HG丸ｺﾞｼｯｸM-PRO" w:eastAsia="HG丸ｺﾞｼｯｸM-PRO"/>
        </w:rPr>
        <w:t>①グリストラップの清掃は、月</w:t>
      </w:r>
      <w:r>
        <w:rPr>
          <w:rFonts w:hint="eastAsia" w:ascii="HG丸ｺﾞｼｯｸM-PRO" w:hAnsi="HG丸ｺﾞｼｯｸM-PRO" w:eastAsia="HG丸ｺﾞｼｯｸM-PRO"/>
        </w:rPr>
        <w:t>1</w:t>
      </w:r>
      <w:r>
        <w:rPr>
          <w:rFonts w:hint="eastAsia" w:ascii="HG丸ｺﾞｼｯｸM-PRO" w:hAnsi="HG丸ｺﾞｼｯｸM-PRO" w:eastAsia="HG丸ｺﾞｼｯｸM-PRO"/>
        </w:rPr>
        <w:t>回以上、出店者が責任を持って行ってください。</w:t>
      </w:r>
    </w:p>
    <w:p>
      <w:pPr>
        <w:pStyle w:val="0"/>
        <w:autoSpaceDE w:val="0"/>
        <w:autoSpaceDN w:val="0"/>
        <w:adjustRightInd w:val="0"/>
        <w:ind w:firstLine="210" w:firstLineChars="100"/>
        <w:jc w:val="left"/>
        <w:rPr>
          <w:rFonts w:hint="default" w:ascii="HG丸ｺﾞｼｯｸM-PRO" w:hAnsi="HG丸ｺﾞｼｯｸM-PRO" w:eastAsia="HG丸ｺﾞｼｯｸM-PRO"/>
          <w:b w:val="1"/>
          <w:highlight w:val="yellow"/>
          <w:u w:val="single" w:color="auto"/>
        </w:rPr>
      </w:pPr>
      <w:r>
        <w:rPr>
          <w:rFonts w:hint="eastAsia" w:ascii="HG丸ｺﾞｼｯｸM-PRO" w:hAnsi="HG丸ｺﾞｼｯｸM-PRO" w:eastAsia="HG丸ｺﾞｼｯｸM-PRO"/>
        </w:rPr>
        <w:t>②ゴミ捨場周辺を含む公共スペース（客席、ビーチ）の清掃は、出店者も必ず行ってください。</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③店舗周りにはゴミを放置することがないよう、常に清掃を心がけてください。</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④台風などの荒天時に、大量のゴミや廃棄物が発生した場合には、出店者の責において、放置することなく、適切に処理してください。</w:t>
      </w:r>
    </w:p>
    <w:p>
      <w:pPr>
        <w:pStyle w:val="19"/>
        <w:ind w:left="420" w:leftChars="100" w:right="-53"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sz w:val="21"/>
        </w:rPr>
        <w:t>⑤事業主体が企画するビーチクリーンへ参加し、青島ビーチパーク及び海水浴場の美化に努めてください。</w:t>
      </w:r>
    </w:p>
    <w:p>
      <w:pPr>
        <w:pStyle w:val="0"/>
        <w:autoSpaceDE w:val="0"/>
        <w:autoSpaceDN w:val="0"/>
        <w:adjustRightInd w:val="0"/>
        <w:ind w:left="210" w:hanging="210" w:hangingChars="100"/>
        <w:jc w:val="left"/>
        <w:rPr>
          <w:rFonts w:hint="default" w:ascii="HG丸ｺﾞｼｯｸM-PRO" w:hAnsi="HG丸ｺﾞｼｯｸM-PRO" w:eastAsia="HG丸ｺﾞｼｯｸM-PRO"/>
        </w:rPr>
      </w:pPr>
    </w:p>
    <w:p>
      <w:pPr>
        <w:pStyle w:val="19"/>
        <w:ind w:right="-53"/>
        <w:rPr>
          <w:rFonts w:hint="default" w:ascii="HG丸ｺﾞｼｯｸM-PRO" w:hAnsi="HG丸ｺﾞｼｯｸM-PRO" w:eastAsia="HG丸ｺﾞｼｯｸM-PRO"/>
          <w:sz w:val="21"/>
          <w:shd w:val="pct15" w:color="auto" w:fill="FFFFFF"/>
        </w:rPr>
      </w:pPr>
      <w:r>
        <w:rPr>
          <w:rFonts w:hint="eastAsia" w:ascii="HG丸ｺﾞｼｯｸM-PRO" w:hAnsi="HG丸ｺﾞｼｯｸM-PRO" w:eastAsia="HG丸ｺﾞｼｯｸM-PRO"/>
          <w:b w:val="1"/>
          <w:sz w:val="21"/>
          <w:shd w:val="pct15" w:color="auto" w:fill="auto"/>
        </w:rPr>
        <w:t>（４）風紀上の対策</w:t>
      </w:r>
      <w:r>
        <w:rPr>
          <w:rFonts w:hint="eastAsia" w:ascii="HG丸ｺﾞｼｯｸM-PRO" w:hAnsi="HG丸ｺﾞｼｯｸM-PRO" w:eastAsia="HG丸ｺﾞｼｯｸM-PRO"/>
          <w:b w:val="1"/>
          <w:sz w:val="21"/>
        </w:rPr>
        <w:t>　　　　　　　　　　　　　　　　　　　　　　　　　　　　　　　　</w:t>
      </w:r>
    </w:p>
    <w:p>
      <w:pPr>
        <w:pStyle w:val="19"/>
        <w:ind w:left="420" w:leftChars="100" w:right="-53"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①パーク内は禁煙です。喫煙は喫煙所で必ずお願いします。</w:t>
      </w:r>
    </w:p>
    <w:p>
      <w:pPr>
        <w:pStyle w:val="19"/>
        <w:ind w:right="-53"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w:t>
      </w:r>
      <w:r>
        <w:rPr>
          <w:rFonts w:hint="eastAsia" w:ascii="HG丸ｺﾞｼｯｸM-PRO" w:hAnsi="HG丸ｺﾞｼｯｸM-PRO" w:eastAsia="HG丸ｺﾞｼｯｸM-PRO"/>
          <w:color w:val="000000" w:themeColor="text1"/>
          <w:sz w:val="21"/>
        </w:rPr>
        <w:t>刺青やタトゥー等の露出はしないでください。</w:t>
      </w:r>
    </w:p>
    <w:p>
      <w:pPr>
        <w:pStyle w:val="19"/>
        <w:ind w:left="420" w:leftChars="100" w:right="-53"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③酒類を販売する際に、購入者が未成年であると思料するときは、身分証明証等により年齢を確認した上で販売してください。</w:t>
      </w:r>
    </w:p>
    <w:p>
      <w:pPr>
        <w:pStyle w:val="19"/>
        <w:ind w:left="210" w:leftChars="100" w:right="-53"/>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④泥酔客への酒類の提供は行わないでください。</w:t>
      </w:r>
    </w:p>
    <w:p>
      <w:pPr>
        <w:pStyle w:val="19"/>
        <w:ind w:left="420" w:leftChars="100" w:right="-53"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⑤ショット販売又はこれに類する方法や、専ら一気飲みを誘引する酒類の提供は行わないでください。</w:t>
      </w:r>
    </w:p>
    <w:p>
      <w:pPr>
        <w:pStyle w:val="19"/>
        <w:ind w:right="-53"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⑥酒類の販売をことさら強調する客引きを行わないでください。</w:t>
      </w:r>
    </w:p>
    <w:p>
      <w:pPr>
        <w:pStyle w:val="0"/>
        <w:autoSpaceDE w:val="0"/>
        <w:autoSpaceDN w:val="0"/>
        <w:adjustRightInd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⑦強引な客引きは行わないでください。</w:t>
      </w:r>
    </w:p>
    <w:p>
      <w:pPr>
        <w:pStyle w:val="19"/>
        <w:ind w:right="-53"/>
        <w:rPr>
          <w:rFonts w:hint="default" w:ascii="HG丸ｺﾞｼｯｸM-PRO" w:hAnsi="HG丸ｺﾞｼｯｸM-PRO" w:eastAsia="HG丸ｺﾞｼｯｸM-PRO"/>
          <w:sz w:val="21"/>
        </w:rPr>
      </w:pPr>
    </w:p>
    <w:p>
      <w:pPr>
        <w:pStyle w:val="0"/>
        <w:autoSpaceDE w:val="0"/>
        <w:autoSpaceDN w:val="0"/>
        <w:adjustRightInd w:val="0"/>
        <w:jc w:val="left"/>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（５）出店者定例会、臨時的な出店者連絡会</w:t>
      </w:r>
    </w:p>
    <w:p>
      <w:pPr>
        <w:pStyle w:val="0"/>
        <w:autoSpaceDE w:val="0"/>
        <w:autoSpaceDN w:val="0"/>
        <w:adjustRightInd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営業期間中に行うイベント等の情報共有や問題把握のため、会議を開催します。出席をお願いします。</w:t>
      </w:r>
    </w:p>
    <w:p>
      <w:pPr>
        <w:pStyle w:val="0"/>
        <w:autoSpaceDE w:val="0"/>
        <w:autoSpaceDN w:val="0"/>
        <w:adjustRightInd w:val="0"/>
        <w:jc w:val="left"/>
        <w:rPr>
          <w:rFonts w:hint="default" w:ascii="HG丸ｺﾞｼｯｸM-PRO" w:hAnsi="HG丸ｺﾞｼｯｸM-PRO" w:eastAsia="HG丸ｺﾞｼｯｸM-PRO"/>
        </w:rPr>
      </w:pP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b w:val="1"/>
          <w:shd w:val="pct15" w:color="auto" w:fill="auto"/>
        </w:rPr>
        <w:t>（６）業務の連携</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b w:val="1"/>
        </w:rPr>
      </w:pPr>
      <w:r>
        <w:rPr>
          <w:rFonts w:hint="eastAsia" w:ascii="HG丸ｺﾞｼｯｸM-PRO" w:hAnsi="HG丸ｺﾞｼｯｸM-PRO" w:eastAsia="HG丸ｺﾞｼｯｸM-PRO"/>
        </w:rPr>
        <w:t>①出店者は、事業主体と業務を連携してください。</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sz w:val="21"/>
          <w:u w:val="none" w:color="auto"/>
        </w:rPr>
      </w:pPr>
      <w:r>
        <w:rPr>
          <w:rFonts w:hint="eastAsia" w:ascii="HG丸ｺﾞｼｯｸM-PRO" w:hAnsi="HG丸ｺﾞｼｯｸM-PRO" w:eastAsia="HG丸ｺﾞｼｯｸM-PRO"/>
        </w:rPr>
        <w:t>②事業主体は青島ビーチパークへの誘客を図るため、イベントやプロモーションを企画したり、</w:t>
      </w:r>
      <w:r>
        <w:rPr>
          <w:rFonts w:hint="eastAsia" w:ascii="HG丸ｺﾞｼｯｸM-PRO" w:hAnsi="HG丸ｺﾞｼｯｸM-PRO" w:eastAsia="HG丸ｺﾞｼｯｸM-PRO"/>
          <w:u w:val="none" w:color="auto"/>
        </w:rPr>
        <w:t>ポップアップ用コンテナ店舗を設置します。</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sz w:val="21"/>
        </w:rPr>
      </w:pPr>
    </w:p>
    <w:p>
      <w:pPr>
        <w:pStyle w:val="19"/>
        <w:ind w:right="-53"/>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shd w:val="pct15" w:color="auto" w:fill="auto"/>
        </w:rPr>
        <w:t>（７）鍵の管理等</w:t>
      </w: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　①店舗の鍵は事業主体と出店者が、それぞれ１つずつ所有し、管理することになります。</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②複製が必要な場合には、事前に事業主体へ届け出てください。</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③複製鍵は契約期間終了後、事業主体へ全て返却となる事を御了承ください。</w:t>
      </w:r>
    </w:p>
    <w:p>
      <w:pPr>
        <w:pStyle w:val="19"/>
        <w:ind w:left="211" w:right="-53" w:hanging="211" w:hangingChars="100"/>
        <w:rPr>
          <w:rFonts w:hint="default" w:ascii="HG丸ｺﾞｼｯｸM-PRO" w:hAnsi="HG丸ｺﾞｼｯｸM-PRO" w:eastAsia="HG丸ｺﾞｼｯｸM-PRO"/>
          <w:sz w:val="21"/>
          <w:shd w:val="pct15" w:color="auto" w:fill="auto"/>
        </w:rPr>
      </w:pPr>
      <w:r>
        <w:rPr>
          <w:rFonts w:hint="eastAsia" w:ascii="HG丸ｺﾞｼｯｸM-PRO" w:hAnsi="HG丸ｺﾞｼｯｸM-PRO" w:eastAsia="HG丸ｺﾞｼｯｸM-PRO"/>
          <w:b w:val="1"/>
          <w:sz w:val="21"/>
          <w:shd w:val="pct15" w:color="auto" w:fill="auto"/>
        </w:rPr>
        <w:t>（８）台風等災害における対策</w:t>
      </w:r>
    </w:p>
    <w:p>
      <w:pPr>
        <w:pStyle w:val="19"/>
        <w:ind w:left="420" w:leftChars="100" w:right="-53"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①台風等における店舗の養生等については、各出店者が安全面に配慮の上、店舗に破損がおきないよう措置を講じてください。措置が不十分で店舗に破損が生じた場合には、出店者の負担となります。</w:t>
      </w:r>
    </w:p>
    <w:p>
      <w:pPr>
        <w:pStyle w:val="19"/>
        <w:ind w:left="420" w:leftChars="100" w:right="-53"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②地震等の災害発生に備え、「宮崎市海水浴場避難指導マニュアル」及び「避難経路マップ」を熟知し、避難が必要になった場合には、来場者へ対し、避難誘導を周知し、来場者と一緒に避難してください。</w:t>
      </w:r>
    </w:p>
    <w:p>
      <w:pPr>
        <w:pStyle w:val="19"/>
        <w:ind w:right="-53"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③避難場所や避難誘導の手順等については、事業主体と連携を図ってください。</w:t>
      </w:r>
    </w:p>
    <w:p>
      <w:pPr>
        <w:pStyle w:val="19"/>
        <w:ind w:left="210" w:leftChars="100" w:right="-53" w:firstLine="210" w:firstLineChars="100"/>
        <w:rPr>
          <w:rFonts w:hint="default" w:ascii="HG丸ｺﾞｼｯｸM-PRO" w:hAnsi="HG丸ｺﾞｼｯｸM-PRO" w:eastAsia="HG丸ｺﾞｼｯｸM-PRO"/>
          <w:sz w:val="21"/>
        </w:rPr>
      </w:pPr>
    </w:p>
    <w:p>
      <w:pPr>
        <w:pStyle w:val="19"/>
        <w:ind w:right="-53"/>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shd w:val="pct15" w:color="auto" w:fill="auto"/>
        </w:rPr>
        <w:t>（９）台風災害等（天災）による臨時休業</w:t>
      </w:r>
    </w:p>
    <w:p>
      <w:pPr>
        <w:pStyle w:val="0"/>
        <w:autoSpaceDE w:val="0"/>
        <w:autoSpaceDN w:val="0"/>
        <w:adjustRightInd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台風災害等（天災）により、来場者の安全面に考慮し、やむを得ず青島ビーチパークを臨時休業する場合があります。その場合は事業主体の指示に従ってください。</w:t>
      </w:r>
    </w:p>
    <w:p>
      <w:pPr>
        <w:pStyle w:val="0"/>
        <w:autoSpaceDE w:val="0"/>
        <w:autoSpaceDN w:val="0"/>
        <w:adjustRightInd w:val="0"/>
        <w:ind w:firstLine="210" w:firstLineChars="100"/>
        <w:jc w:val="left"/>
        <w:rPr>
          <w:rFonts w:hint="default" w:ascii="HG丸ｺﾞｼｯｸM-PRO" w:hAnsi="HG丸ｺﾞｼｯｸM-PRO" w:eastAsia="HG丸ｺﾞｼｯｸM-PRO"/>
        </w:rPr>
      </w:pPr>
    </w:p>
    <w:p>
      <w:pPr>
        <w:pStyle w:val="19"/>
        <w:ind w:right="-53"/>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shd w:val="pct15" w:color="auto" w:fill="auto"/>
        </w:rPr>
        <w:t>（</w:t>
      </w:r>
      <w:r>
        <w:rPr>
          <w:rFonts w:hint="eastAsia" w:ascii="HG丸ｺﾞｼｯｸM-PRO" w:hAnsi="HG丸ｺﾞｼｯｸM-PRO" w:eastAsia="HG丸ｺﾞｼｯｸM-PRO"/>
          <w:b w:val="1"/>
          <w:sz w:val="21"/>
          <w:shd w:val="pct15" w:color="auto" w:fill="auto"/>
        </w:rPr>
        <w:t>10</w:t>
      </w:r>
      <w:r>
        <w:rPr>
          <w:rFonts w:hint="eastAsia" w:ascii="HG丸ｺﾞｼｯｸM-PRO" w:hAnsi="HG丸ｺﾞｼｯｸM-PRO" w:eastAsia="HG丸ｺﾞｼｯｸM-PRO"/>
          <w:b w:val="1"/>
          <w:sz w:val="21"/>
          <w:shd w:val="pct15" w:color="auto" w:fill="auto"/>
        </w:rPr>
        <w:t>）苦情対応等</w:t>
      </w:r>
    </w:p>
    <w:p>
      <w:pPr>
        <w:pStyle w:val="19"/>
        <w:ind w:right="-53"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青島ビーチパークに関して（各店舗へ対する</w:t>
      </w:r>
      <w:r>
        <w:rPr>
          <w:rFonts w:hint="eastAsia" w:ascii="HG丸ｺﾞｼｯｸM-PRO" w:hAnsi="HG丸ｺﾞｼｯｸM-PRO" w:eastAsia="HG丸ｺﾞｼｯｸM-PRO"/>
          <w:strike w:val="0"/>
          <w:dstrike w:val="0"/>
          <w:sz w:val="21"/>
        </w:rPr>
        <w:t>ご意見やクレーム</w:t>
      </w:r>
      <w:r>
        <w:rPr>
          <w:rFonts w:hint="eastAsia" w:ascii="HG丸ｺﾞｼｯｸM-PRO" w:hAnsi="HG丸ｺﾞｼｯｸM-PRO" w:eastAsia="HG丸ｺﾞｼｯｸM-PRO"/>
          <w:sz w:val="21"/>
        </w:rPr>
        <w:t>も含む）、海水浴場利用者や地域の住民等から要望・苦情があった場合には丁寧に対応してください。　</w:t>
      </w:r>
    </w:p>
    <w:p>
      <w:pPr>
        <w:pStyle w:val="19"/>
        <w:ind w:right="-53" w:firstLine="210" w:firstLineChars="100"/>
        <w:rPr>
          <w:rFonts w:hint="default" w:ascii="HG丸ｺﾞｼｯｸM-PRO" w:hAnsi="HG丸ｺﾞｼｯｸM-PRO" w:eastAsia="HG丸ｺﾞｼｯｸM-PRO"/>
          <w:sz w:val="21"/>
        </w:rPr>
      </w:pPr>
    </w:p>
    <w:p>
      <w:pPr>
        <w:pStyle w:val="19"/>
        <w:ind w:left="211" w:right="-53" w:hanging="211"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b w:val="1"/>
          <w:sz w:val="21"/>
          <w:shd w:val="pct15" w:color="auto" w:fill="auto"/>
        </w:rPr>
        <w:t>（</w:t>
      </w:r>
      <w:r>
        <w:rPr>
          <w:rFonts w:hint="eastAsia" w:ascii="HG丸ｺﾞｼｯｸM-PRO" w:hAnsi="HG丸ｺﾞｼｯｸM-PRO" w:eastAsia="HG丸ｺﾞｼｯｸM-PRO"/>
          <w:b w:val="1"/>
          <w:sz w:val="21"/>
          <w:shd w:val="pct15" w:color="auto" w:fill="auto"/>
        </w:rPr>
        <w:t>11</w:t>
      </w:r>
      <w:r>
        <w:rPr>
          <w:rFonts w:hint="eastAsia" w:ascii="HG丸ｺﾞｼｯｸM-PRO" w:hAnsi="HG丸ｺﾞｼｯｸM-PRO" w:eastAsia="HG丸ｺﾞｼｯｸM-PRO"/>
          <w:b w:val="1"/>
          <w:sz w:val="21"/>
          <w:shd w:val="pct15" w:color="auto" w:fill="auto"/>
        </w:rPr>
        <w:t>）報告</w:t>
      </w:r>
    </w:p>
    <w:p>
      <w:pPr>
        <w:pStyle w:val="19"/>
        <w:ind w:right="-53" w:firstLine="210" w:firstLineChars="100"/>
        <w:rPr>
          <w:rFonts w:hint="default" w:ascii="HG丸ｺﾞｼｯｸM-PRO" w:hAnsi="HG丸ｺﾞｼｯｸM-PRO" w:eastAsia="HG丸ｺﾞｼｯｸM-PRO"/>
          <w:sz w:val="21"/>
          <w:u w:val="none"/>
        </w:rPr>
      </w:pPr>
      <w:r>
        <w:rPr>
          <w:rFonts w:hint="eastAsia" w:ascii="HG丸ｺﾞｼｯｸM-PRO" w:hAnsi="HG丸ｺﾞｼｯｸM-PRO" w:eastAsia="HG丸ｺﾞｼｯｸM-PRO"/>
          <w:sz w:val="21"/>
          <w:u w:val="none" w:color="auto"/>
        </w:rPr>
        <w:t>①翌月</w:t>
      </w:r>
      <w:r>
        <w:rPr>
          <w:rFonts w:hint="eastAsia" w:ascii="HG丸ｺﾞｼｯｸM-PRO" w:hAnsi="HG丸ｺﾞｼｯｸM-PRO" w:eastAsia="HG丸ｺﾞｼｯｸM-PRO"/>
          <w:sz w:val="21"/>
          <w:u w:val="none" w:color="auto"/>
        </w:rPr>
        <w:t>5</w:t>
      </w:r>
      <w:r>
        <w:rPr>
          <w:rFonts w:hint="eastAsia" w:ascii="HG丸ｺﾞｼｯｸM-PRO" w:hAnsi="HG丸ｺﾞｼｯｸM-PRO" w:eastAsia="HG丸ｺﾞｼｯｸM-PRO"/>
          <w:sz w:val="21"/>
          <w:u w:val="none" w:color="auto"/>
        </w:rPr>
        <w:t>日までに毎月の売上総額を事業主体へ報告してください。</w:t>
      </w:r>
    </w:p>
    <w:p>
      <w:pPr>
        <w:pStyle w:val="19"/>
        <w:ind w:right="-53" w:firstLine="210" w:firstLine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②苦情対応や来場者からの要望等を受けた場合には、事業主体へ報告してください。</w:t>
      </w:r>
    </w:p>
    <w:p>
      <w:pPr>
        <w:pStyle w:val="19"/>
        <w:ind w:left="210" w:right="-53" w:hanging="210" w:hangingChars="100"/>
        <w:rPr>
          <w:rFonts w:hint="default" w:ascii="HG丸ｺﾞｼｯｸM-PRO" w:hAnsi="HG丸ｺﾞｼｯｸM-PRO" w:eastAsia="HG丸ｺﾞｼｯｸM-PRO"/>
          <w:sz w:val="21"/>
        </w:rPr>
      </w:pPr>
    </w:p>
    <w:p>
      <w:pPr>
        <w:pStyle w:val="0"/>
        <w:autoSpaceDE w:val="0"/>
        <w:autoSpaceDN w:val="0"/>
        <w:adjustRightInd w:val="0"/>
        <w:jc w:val="left"/>
        <w:rPr>
          <w:rFonts w:hint="default" w:ascii="ＭＳ ゴシック" w:hAnsi="ＭＳ ゴシック" w:eastAsia="ＭＳ ゴシック"/>
          <w:b w:val="1"/>
          <w:u w:val="single" w:color="auto"/>
        </w:rPr>
      </w:pPr>
      <w:r>
        <w:rPr>
          <w:rFonts w:hint="eastAsia" w:ascii="ＭＳ ゴシック" w:hAnsi="ＭＳ ゴシック" w:eastAsia="ＭＳ ゴシック"/>
          <w:b w:val="1"/>
          <w:color w:val="FFFFFF" w:themeColor="background1"/>
          <w:highlight w:val="black"/>
          <w:shd w:val="pct15" w:color="auto" w:fill="auto"/>
        </w:rPr>
        <w:t>４</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コンテナ使用上の制限・追加工事等　　　　　　　　　　　　　　　　　　　　　　　　　　　　　</w:t>
      </w:r>
      <w:r>
        <w:rPr>
          <w:rFonts w:hint="eastAsia" w:ascii="ＭＳ ゴシック" w:hAnsi="ＭＳ ゴシック" w:eastAsia="ＭＳ ゴシック"/>
          <w:b w:val="1"/>
          <w:shd w:val="pct15" w:color="auto" w:fill="auto"/>
        </w:rPr>
        <w:t>　</w:t>
      </w: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b w:val="1"/>
          <w:shd w:val="pct15" w:color="auto" w:fill="auto"/>
        </w:rPr>
        <w:t>（１）使用上の制限</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①出店者はコンテナ店舗を事業主体が承認した用途以外に利用できません。</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color w:val="000000" w:themeColor="text1"/>
        </w:rPr>
        <w:t>店舗内は土足厳禁</w:t>
      </w:r>
      <w:r>
        <w:rPr>
          <w:rFonts w:hint="eastAsia" w:ascii="HG丸ｺﾞｼｯｸM-PRO" w:hAnsi="HG丸ｺﾞｼｯｸM-PRO" w:eastAsia="HG丸ｺﾞｼｯｸM-PRO"/>
        </w:rPr>
        <w:t>、禁煙です。清潔に保つよう心がけてください。</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③コンテナ店舗は善良な管理者としての注意をもって維持保全に努めてください。</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④大規模災害時や営業時間外に、事業主体で一時的に使用することがあります。</w:t>
      </w:r>
    </w:p>
    <w:p>
      <w:pPr>
        <w:pStyle w:val="0"/>
        <w:autoSpaceDE w:val="0"/>
        <w:autoSpaceDN w:val="0"/>
        <w:adjustRightInd w:val="0"/>
        <w:ind w:left="420" w:leftChars="100" w:hanging="210" w:hanging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⑤その他、出店者決定後に事業主体との協議により決められた使用制限等を遵守してください。</w:t>
      </w:r>
    </w:p>
    <w:p>
      <w:pPr>
        <w:pStyle w:val="0"/>
        <w:autoSpaceDE w:val="0"/>
        <w:autoSpaceDN w:val="0"/>
        <w:adjustRightInd w:val="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-2377440</wp:posOffset>
                </wp:positionH>
                <wp:positionV relativeFrom="paragraph">
                  <wp:posOffset>116840</wp:posOffset>
                </wp:positionV>
                <wp:extent cx="290195" cy="258445"/>
                <wp:effectExtent l="635" t="635" r="29845" b="10795"/>
                <wp:wrapNone/>
                <wp:docPr id="1032" name="AutoShape 23"/>
                <a:graphic xmlns:a="http://schemas.openxmlformats.org/drawingml/2006/main">
                  <a:graphicData uri="http://schemas.microsoft.com/office/word/2010/wordprocessingShape">
                    <wps:wsp>
                      <wps:cNvPr id="1032" name="AutoShape 23"/>
                      <wps:cNvSpPr>
                        <a:spLocks noChangeAspect="1" noChangeArrowheads="1"/>
                      </wps:cNvSpPr>
                      <wps:spPr>
                        <a:xfrm>
                          <a:off x="0" y="0"/>
                          <a:ext cx="290195" cy="258445"/>
                        </a:xfrm>
                        <a:prstGeom prst="roundRect">
                          <a:avLst>
                            <a:gd name="adj" fmla="val 16667"/>
                          </a:avLst>
                        </a:prstGeom>
                        <a:solidFill>
                          <a:srgbClr val="FFFFFF"/>
                        </a:solidFill>
                        <a:ln w="9525">
                          <a:solidFill>
                            <a:srgbClr val="000000"/>
                          </a:solidFill>
                          <a:round/>
                          <a:headEnd/>
                          <a:tailEnd/>
                        </a:ln>
                      </wps:spPr>
                      <wps:txbx>
                        <w:txbxContent>
                          <w:p>
                            <w:pPr>
                              <w:pStyle w:val="0"/>
                              <w:rPr>
                                <w:rFonts w:hint="default"/>
                              </w:rPr>
                            </w:pPr>
                            <w:r>
                              <w:rPr>
                                <w:rFonts w:hint="eastAsia"/>
                              </w:rPr>
                              <w:t>①</w:t>
                            </w:r>
                          </w:p>
                        </w:txbxContent>
                      </wps:txbx>
                      <wps:bodyPr rot="0" vertOverflow="overflow" horzOverflow="overflow" wrap="square" lIns="74295" tIns="8890" rIns="74295" bIns="8890" anchor="t" anchorCtr="0" upright="1"/>
                    </wps:wsp>
                  </a:graphicData>
                </a:graphic>
              </wp:anchor>
            </w:drawing>
          </mc:Choice>
          <mc:Fallback>
            <w:pict>
              <v:roundrect id="AutoShape 23" style="mso-wrap-distance-right:16pt;mso-wrap-distance-bottom:0pt;margin-top:9.19pt;mso-position-vertical-relative:text;mso-position-horizontal-relative:text;v-text-anchor:top;position:absolute;height:20.350000000000001pt;mso-wrap-distance-top:0pt;width:22.85pt;mso-wrap-distance-left:16pt;margin-left:-187.2pt;z-index:4;" o:spid="_x0000_s1032" o:allowincell="t" o:allowoverlap="t" filled="t" fillcolor="#ffffff" stroked="t" strokecolor="#000000" strokeweight="0.75pt" o:spt="2" arcsize="10923f">
                <v:fill/>
                <v:stroke filltype="solid"/>
                <v:textbox style="layout-flow:horizontal;" inset="2.0637499999999998mm,0.24694444444444438mm,2.0637499999999998mm,0.24694444444444438mm">
                  <w:txbxContent>
                    <w:p>
                      <w:pPr>
                        <w:pStyle w:val="0"/>
                        <w:rPr>
                          <w:rFonts w:hint="default"/>
                        </w:rPr>
                      </w:pPr>
                      <w:r>
                        <w:rPr>
                          <w:rFonts w:hint="eastAsia"/>
                        </w:rPr>
                        <w:t>①</w:t>
                      </w:r>
                    </w:p>
                  </w:txbxContent>
                </v:textbox>
                <v:imagedata o:title=""/>
                <o:lock v:ext="edit" aspectratio="t"/>
                <w10:wrap type="none" anchorx="text" anchory="text"/>
              </v:roundrect>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-2377440</wp:posOffset>
                </wp:positionH>
                <wp:positionV relativeFrom="paragraph">
                  <wp:posOffset>315595</wp:posOffset>
                </wp:positionV>
                <wp:extent cx="290195" cy="258445"/>
                <wp:effectExtent l="635" t="635" r="29845" b="10795"/>
                <wp:wrapNone/>
                <wp:docPr id="1033" name="AutoShape 24"/>
                <a:graphic xmlns:a="http://schemas.openxmlformats.org/drawingml/2006/main">
                  <a:graphicData uri="http://schemas.microsoft.com/office/word/2010/wordprocessingShape">
                    <wps:wsp>
                      <wps:cNvPr id="1033" name="AutoShape 24"/>
                      <wps:cNvSpPr>
                        <a:spLocks noChangeAspect="1" noChangeArrowheads="1"/>
                      </wps:cNvSpPr>
                      <wps:spPr>
                        <a:xfrm>
                          <a:off x="0" y="0"/>
                          <a:ext cx="290195" cy="258445"/>
                        </a:xfrm>
                        <a:prstGeom prst="roundRect">
                          <a:avLst>
                            <a:gd name="adj" fmla="val 16667"/>
                          </a:avLst>
                        </a:prstGeom>
                        <a:solidFill>
                          <a:srgbClr val="FFFFFF"/>
                        </a:solidFill>
                        <a:ln w="9525">
                          <a:solidFill>
                            <a:srgbClr val="000000"/>
                          </a:solidFill>
                          <a:round/>
                          <a:headEnd/>
                          <a:tailEnd/>
                        </a:ln>
                      </wps:spPr>
                      <wps:txbx>
                        <w:txbxContent>
                          <w:p>
                            <w:pPr>
                              <w:pStyle w:val="0"/>
                              <w:rPr>
                                <w:rFonts w:hint="default"/>
                              </w:rPr>
                            </w:pPr>
                            <w:r>
                              <w:rPr>
                                <w:rFonts w:hint="eastAsia"/>
                              </w:rPr>
                              <w:t>③</w:t>
                            </w:r>
                          </w:p>
                        </w:txbxContent>
                      </wps:txbx>
                      <wps:bodyPr rot="0" vertOverflow="overflow" horzOverflow="overflow" wrap="square" lIns="74295" tIns="8890" rIns="74295" bIns="8890" anchor="t" anchorCtr="0" upright="1"/>
                    </wps:wsp>
                  </a:graphicData>
                </a:graphic>
              </wp:anchor>
            </w:drawing>
          </mc:Choice>
          <mc:Fallback>
            <w:pict>
              <v:roundrect id="AutoShape 24" style="mso-wrap-distance-right:16pt;mso-wrap-distance-bottom:0pt;margin-top:24.85pt;mso-position-vertical-relative:text;mso-position-horizontal-relative:text;v-text-anchor:top;position:absolute;height:20.350000000000001pt;mso-wrap-distance-top:0pt;width:22.85pt;mso-wrap-distance-left:16pt;margin-left:-187.2pt;z-index:9;" o:spid="_x0000_s1033" o:allowincell="t" o:allowoverlap="t" filled="t" fillcolor="#ffffff" stroked="t" strokecolor="#000000" strokeweight="0.75pt" o:spt="2" arcsize="10923f">
                <v:fill/>
                <v:stroke filltype="solid"/>
                <v:textbox style="layout-flow:horizontal;" inset="2.0637499999999998mm,0.24694444444444438mm,2.0637499999999998mm,0.24694444444444438mm">
                  <w:txbxContent>
                    <w:p>
                      <w:pPr>
                        <w:pStyle w:val="0"/>
                        <w:rPr>
                          <w:rFonts w:hint="default"/>
                        </w:rPr>
                      </w:pPr>
                      <w:r>
                        <w:rPr>
                          <w:rFonts w:hint="eastAsia"/>
                        </w:rPr>
                        <w:t>③</w:t>
                      </w:r>
                    </w:p>
                  </w:txbxContent>
                </v:textbox>
                <v:imagedata o:title=""/>
                <o:lock v:ext="edit" aspectratio="t"/>
                <w10:wrap type="none" anchorx="text" anchory="text"/>
              </v:roundrect>
            </w:pict>
          </mc:Fallback>
        </mc:AlternateContent>
      </w:r>
      <w:r>
        <w:rPr>
          <w:rFonts w:hint="eastAsia" w:ascii="HG丸ｺﾞｼｯｸM-PRO" w:hAnsi="HG丸ｺﾞｼｯｸM-PRO" w:eastAsia="HG丸ｺﾞｼｯｸM-PRO"/>
          <w:b w:val="1"/>
          <w:shd w:val="pct15" w:color="auto" w:fill="auto"/>
        </w:rPr>
        <w:t>（２）コンテナ本体の追加工事</w:t>
      </w:r>
    </w:p>
    <w:p>
      <w:pPr>
        <w:pStyle w:val="0"/>
        <w:autoSpaceDE w:val="0"/>
        <w:autoSpaceDN w:val="0"/>
        <w:adjustRightInd w:val="0"/>
        <w:ind w:left="210" w:hanging="210" w:hanging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①コンテナの仕様には違いがあります。</w:t>
      </w:r>
      <w:r>
        <w:rPr>
          <w:rFonts w:hint="eastAsia" w:ascii="HG丸ｺﾞｼｯｸM-PRO" w:hAnsi="HG丸ｺﾞｼｯｸM-PRO" w:eastAsia="HG丸ｺﾞｼｯｸM-PRO"/>
          <w:sz w:val="18"/>
        </w:rPr>
        <w:t>　</w:t>
      </w:r>
    </w:p>
    <w:p>
      <w:pPr>
        <w:pStyle w:val="0"/>
        <w:autoSpaceDE w:val="0"/>
        <w:autoSpaceDN w:val="0"/>
        <w:adjustRightInd w:val="0"/>
        <w:ind w:left="210" w:leftChars="100" w:firstLine="360" w:firstLineChars="200"/>
        <w:jc w:val="left"/>
        <w:rPr>
          <w:rFonts w:hint="default" w:ascii="HG丸ｺﾞｼｯｸM-PRO" w:hAnsi="HG丸ｺﾞｼｯｸM-PRO" w:eastAsia="HG丸ｺﾞｼｯｸM-PRO"/>
        </w:rPr>
      </w:pPr>
      <w:r>
        <w:rPr>
          <w:rFonts w:hint="eastAsia" w:ascii="HG丸ｺﾞｼｯｸM-PRO" w:hAnsi="HG丸ｺﾞｼｯｸM-PRO" w:eastAsia="HG丸ｺﾞｼｯｸM-PRO"/>
          <w:sz w:val="18"/>
        </w:rPr>
        <w:t>※各コンテナの仕様については、別添「コンテナ物件情報」をご覧下さい。</w:t>
      </w:r>
    </w:p>
    <w:p>
      <w:pPr>
        <w:pStyle w:val="0"/>
        <w:autoSpaceDE w:val="0"/>
        <w:autoSpaceDN w:val="0"/>
        <w:adjustRightInd w:val="0"/>
        <w:ind w:left="420" w:hanging="420" w:hangingChars="200"/>
        <w:jc w:val="left"/>
        <w:rPr>
          <w:rFonts w:hint="default" w:ascii="HG丸ｺﾞｼｯｸM-PRO" w:hAnsi="HG丸ｺﾞｼｯｸM-PRO" w:eastAsia="HG丸ｺﾞｼｯｸM-PRO"/>
          <w:b w:val="1"/>
        </w:rPr>
      </w:pPr>
      <w:r>
        <w:rPr>
          <w:rFonts w:hint="eastAsia" w:ascii="HG丸ｺﾞｼｯｸM-PRO" w:hAnsi="HG丸ｺﾞｼｯｸM-PRO" w:eastAsia="HG丸ｺﾞｼｯｸM-PRO"/>
        </w:rPr>
        <w:t>　②出店にあたり、コンテナの仕様を変更する場合（コンセント増設、給排水管の追加工事、ガス設備設置、看板など）には、出店者負担のもと、追加工事を行ってください。</w:t>
      </w:r>
    </w:p>
    <w:p>
      <w:pPr>
        <w:pStyle w:val="0"/>
        <w:autoSpaceDE w:val="0"/>
        <w:autoSpaceDN w:val="0"/>
        <w:adjustRightInd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③追加工事については事前に事業主体と協議をしたのち、発注となります。ご注意ください。</w:t>
      </w:r>
    </w:p>
    <w:p>
      <w:pPr>
        <w:pStyle w:val="0"/>
        <w:autoSpaceDE w:val="0"/>
        <w:autoSpaceDN w:val="0"/>
        <w:adjustRightInd w:val="0"/>
        <w:jc w:val="left"/>
        <w:rPr>
          <w:rFonts w:hint="default" w:ascii="HG丸ｺﾞｼｯｸM-PRO" w:hAnsi="HG丸ｺﾞｼｯｸM-PRO" w:eastAsia="HG丸ｺﾞｼｯｸM-PRO"/>
        </w:rPr>
      </w:pPr>
    </w:p>
    <w:p>
      <w:pPr>
        <w:pStyle w:val="0"/>
        <w:autoSpaceDE w:val="0"/>
        <w:autoSpaceDN w:val="0"/>
        <w:adjustRightInd w:val="0"/>
        <w:jc w:val="left"/>
        <w:rPr>
          <w:rFonts w:hint="default" w:ascii="HG丸ｺﾞｼｯｸM-PRO" w:hAnsi="HG丸ｺﾞｼｯｸM-PRO" w:eastAsia="HG丸ｺﾞｼｯｸM-PRO"/>
          <w:u w:val="none" w:color="auto"/>
        </w:rPr>
      </w:pPr>
      <w:r>
        <w:rPr>
          <w:rFonts w:hint="eastAsia" w:ascii="HG丸ｺﾞｼｯｸM-PRO" w:hAnsi="HG丸ｺﾞｼｯｸM-PRO" w:eastAsia="HG丸ｺﾞｼｯｸM-PRO"/>
          <w:b w:val="1"/>
          <w:u w:val="none" w:color="auto"/>
          <w:shd w:val="pct15" w:color="auto" w:fill="auto"/>
        </w:rPr>
        <w:t>（３）原状回復</w:t>
      </w:r>
    </w:p>
    <w:p>
      <w:pPr>
        <w:pStyle w:val="0"/>
        <w:autoSpaceDE w:val="0"/>
        <w:autoSpaceDN w:val="0"/>
        <w:adjustRightInd w:val="0"/>
        <w:ind w:left="420" w:leftChars="100" w:right="0" w:rightChars="0" w:hanging="210" w:hangingChars="100"/>
        <w:jc w:val="left"/>
        <w:rPr>
          <w:rFonts w:hint="default" w:ascii="HG丸ｺﾞｼｯｸM-PRO" w:hAnsi="HG丸ｺﾞｼｯｸM-PRO" w:eastAsia="HG丸ｺﾞｼｯｸM-PRO"/>
          <w:u w:val="none" w:color="auto"/>
        </w:rPr>
      </w:pPr>
      <w:r>
        <w:rPr>
          <w:rFonts w:hint="eastAsia" w:ascii="HG丸ｺﾞｼｯｸM-PRO" w:hAnsi="HG丸ｺﾞｼｯｸM-PRO" w:eastAsia="HG丸ｺﾞｼｯｸM-PRO"/>
          <w:u w:val="none" w:color="auto"/>
        </w:rPr>
        <w:t>①出店者は、契約期間が満了したとき、又は契約が解除されたときは当該物件の貸し出しを受けた状態に原状回復（故意・過失等による消耗分）の上、事業主体の指定する期日までに返還してください。なお、施工業者は事業主体が指定する業者にて行います。</w:t>
      </w:r>
    </w:p>
    <w:p>
      <w:pPr>
        <w:pStyle w:val="0"/>
        <w:autoSpaceDE w:val="0"/>
        <w:autoSpaceDN w:val="0"/>
        <w:adjustRightInd w:val="0"/>
        <w:ind w:left="210" w:hanging="210" w:hangingChars="100"/>
        <w:jc w:val="left"/>
        <w:rPr>
          <w:rFonts w:hint="default" w:ascii="MS-Mincho" w:hAnsi="MS-Mincho" w:eastAsia="MS-Mincho"/>
          <w:sz w:val="18"/>
        </w:rPr>
      </w:pPr>
      <w:r>
        <w:rPr>
          <w:rFonts w:hint="eastAsia" w:ascii="HG丸ｺﾞｼｯｸM-PRO" w:hAnsi="HG丸ｺﾞｼｯｸM-PRO" w:eastAsia="HG丸ｺﾞｼｯｸM-PRO"/>
          <w:u w:val="none" w:color="auto"/>
        </w:rPr>
        <w:t>　②原状回復（故意・過失等による消耗分）に伴う費用は、出店者の負担となります。</w:t>
      </w:r>
    </w:p>
    <w:p>
      <w:pPr>
        <w:pStyle w:val="0"/>
        <w:autoSpaceDE w:val="0"/>
        <w:autoSpaceDN w:val="0"/>
        <w:adjustRightInd w:val="0"/>
        <w:jc w:val="left"/>
        <w:rPr>
          <w:rFonts w:hint="default" w:ascii="ＭＳ ゴシック" w:hAnsi="ＭＳ ゴシック" w:eastAsia="ＭＳ ゴシック"/>
          <w:b w:val="1"/>
        </w:rPr>
      </w:pPr>
      <w:r>
        <w:rPr>
          <w:rFonts w:hint="eastAsia" w:ascii="ＭＳ ゴシック" w:hAnsi="ＭＳ ゴシック" w:eastAsia="ＭＳ ゴシック"/>
          <w:b w:val="1"/>
          <w:color w:val="FFFFFF" w:themeColor="background1"/>
          <w:highlight w:val="black"/>
          <w:shd w:val="pct15" w:color="auto" w:fill="auto"/>
        </w:rPr>
        <w:t>５</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出店申込</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　　　　　　　　　　　　　　　　　　　　　　　　　　　　　　　　　　　　　　　　</w:t>
      </w:r>
      <w:r>
        <w:rPr>
          <w:rFonts w:hint="eastAsia" w:ascii="ＭＳ ゴシック" w:hAnsi="ＭＳ ゴシック" w:eastAsia="ＭＳ ゴシック"/>
          <w:b w:val="1"/>
          <w:highlight w:val="black"/>
          <w:shd w:val="pct15" w:color="auto" w:fill="auto"/>
        </w:rPr>
        <w:t>　</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（１）応募資格</w:t>
      </w:r>
    </w:p>
    <w:p>
      <w:pPr>
        <w:pStyle w:val="0"/>
        <w:ind w:left="420" w:leftChars="1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①事業主体及び他出店者と協調を図りながら、自らの事業と施設全体の活性化、ひいては地域経済の発展に寄与する意思があること。</w:t>
      </w:r>
    </w:p>
    <w:p>
      <w:pPr>
        <w:pStyle w:val="0"/>
        <w:ind w:left="420" w:leftChars="1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②会社更生法に基づく更生手続きの申し立てをなし、または更生手続開始の決定がなされたものでないこと。</w:t>
      </w:r>
    </w:p>
    <w:p>
      <w:pPr>
        <w:pStyle w:val="0"/>
        <w:ind w:left="315" w:leftChars="100" w:hanging="105" w:hangingChars="50"/>
        <w:rPr>
          <w:rFonts w:hint="default" w:ascii="HG丸ｺﾞｼｯｸM-PRO" w:hAnsi="HG丸ｺﾞｼｯｸM-PRO" w:eastAsia="HG丸ｺﾞｼｯｸM-PRO"/>
        </w:rPr>
      </w:pPr>
      <w:r>
        <w:rPr>
          <w:rFonts w:hint="eastAsia" w:ascii="HG丸ｺﾞｼｯｸM-PRO" w:hAnsi="HG丸ｺﾞｼｯｸM-PRO" w:eastAsia="HG丸ｺﾞｼｯｸM-PRO"/>
        </w:rPr>
        <w:t>③破産法に基づく破産手続開始の申し立てをなし、または破産の宣言がなされたものでないこと。</w:t>
      </w:r>
    </w:p>
    <w:p>
      <w:pPr>
        <w:pStyle w:val="0"/>
        <w:ind w:left="420" w:leftChars="1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④市税を滞納している者でないこと。</w:t>
      </w:r>
    </w:p>
    <w:p>
      <w:pPr>
        <w:pStyle w:val="0"/>
        <w:ind w:left="420" w:leftChars="1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⑤暴力団員による不当な行為の防止等に関する法律に規定する暴力団または暴力団員、および暴力団員と社会的に非難されるべき関係にあるもの（従業員含む）でないこと。</w:t>
      </w:r>
    </w:p>
    <w:p>
      <w:pPr>
        <w:pStyle w:val="0"/>
        <w:ind w:left="420" w:leftChars="10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u w:val="none" w:color="auto"/>
        </w:rPr>
        <w:t>⑥</w:t>
      </w:r>
      <w:r>
        <w:rPr>
          <w:rFonts w:hint="eastAsia" w:ascii="HG丸ｺﾞｼｯｸM-PRO" w:hAnsi="HG丸ｺﾞｼｯｸM-PRO" w:eastAsia="HG丸ｺﾞｼｯｸM-PRO"/>
          <w:strike w:val="0"/>
          <w:dstrike w:val="0"/>
          <w:u w:val="none" w:color="auto"/>
        </w:rPr>
        <w:t>固定店舗の営業やイベントへの出店等の飲食に関する実績があること。</w:t>
      </w:r>
    </w:p>
    <w:p>
      <w:pPr>
        <w:pStyle w:val="0"/>
        <w:ind w:left="420" w:leftChars="100" w:hanging="210" w:hangingChars="1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（２）応募書類</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①出店申込書兼事業計画書　（様式第１号）</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②誓約書　　　　　　　　　（様式第</w:t>
      </w:r>
      <w:r>
        <w:rPr>
          <w:rFonts w:hint="eastAsia" w:ascii="HG丸ｺﾞｼｯｸM-PRO" w:hAnsi="HG丸ｺﾞｼｯｸM-PRO" w:eastAsia="HG丸ｺﾞｼｯｸM-PRO"/>
        </w:rPr>
        <w:t>2</w:t>
      </w:r>
      <w:r>
        <w:rPr>
          <w:rFonts w:hint="eastAsia" w:ascii="HG丸ｺﾞｼｯｸM-PRO" w:hAnsi="HG丸ｺﾞｼｯｸM-PRO" w:eastAsia="HG丸ｺﾞｼｯｸM-PRO"/>
        </w:rPr>
        <w:t>号）</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③企業概要　　　　　　　　（任意様式）</w:t>
      </w:r>
      <w:r>
        <w:rPr>
          <w:rFonts w:hint="eastAsia" w:ascii="HG丸ｺﾞｼｯｸM-PRO" w:hAnsi="HG丸ｺﾞｼｯｸM-PRO" w:eastAsia="HG丸ｺﾞｼｯｸM-PRO"/>
          <w:sz w:val="18"/>
        </w:rPr>
        <w:t>※会社の役員構成、事業の内容、沿革、従業員数など</w:t>
      </w:r>
    </w:p>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　④</w:t>
      </w:r>
      <w:r>
        <w:rPr>
          <w:rFonts w:hint="eastAsia" w:ascii="HG丸ｺﾞｼｯｸM-PRO" w:hAnsi="HG丸ｺﾞｼｯｸM-PRO" w:eastAsia="HG丸ｺﾞｼｯｸM-PRO"/>
          <w:u w:val="none" w:color="auto"/>
        </w:rPr>
        <w:t>該当自治体が発行する</w:t>
      </w:r>
      <w:r>
        <w:rPr>
          <w:rFonts w:hint="eastAsia" w:ascii="HG丸ｺﾞｼｯｸM-PRO" w:hAnsi="HG丸ｺﾞｼｯｸM-PRO" w:eastAsia="HG丸ｺﾞｼｯｸM-PRO"/>
          <w:u w:val="none"/>
        </w:rPr>
        <w:t>納税証明書</w:t>
      </w:r>
      <w:r>
        <w:rPr>
          <w:rFonts w:hint="eastAsia" w:ascii="HG丸ｺﾞｼｯｸM-PRO" w:hAnsi="HG丸ｺﾞｼｯｸM-PRO" w:eastAsia="HG丸ｺﾞｼｯｸM-PRO"/>
        </w:rPr>
        <w:t>　（「必要な納税証明書」参照）</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⑤定款の写し及び会社登記簿謄本</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⑥誓約書兼同意書　　　　　（様式第</w:t>
      </w:r>
      <w:r>
        <w:rPr>
          <w:rFonts w:hint="eastAsia" w:ascii="HG丸ｺﾞｼｯｸM-PRO" w:hAnsi="HG丸ｺﾞｼｯｸM-PRO" w:eastAsia="HG丸ｺﾞｼｯｸM-PRO"/>
        </w:rPr>
        <w:t>3</w:t>
      </w:r>
      <w:r>
        <w:rPr>
          <w:rFonts w:hint="eastAsia" w:ascii="HG丸ｺﾞｼｯｸM-PRO" w:hAnsi="HG丸ｺﾞｼｯｸM-PRO" w:eastAsia="HG丸ｺﾞｼｯｸM-PRO"/>
        </w:rPr>
        <w:t>号：個人用、様式第</w:t>
      </w:r>
      <w:r>
        <w:rPr>
          <w:rFonts w:hint="eastAsia" w:ascii="HG丸ｺﾞｼｯｸM-PRO" w:hAnsi="HG丸ｺﾞｼｯｸM-PRO" w:eastAsia="HG丸ｺﾞｼｯｸM-PRO"/>
        </w:rPr>
        <w:t>4</w:t>
      </w:r>
      <w:r>
        <w:rPr>
          <w:rFonts w:hint="eastAsia" w:ascii="HG丸ｺﾞｼｯｸM-PRO" w:hAnsi="HG丸ｺﾞｼｯｸM-PRO" w:eastAsia="HG丸ｺﾞｼｯｸM-PRO"/>
        </w:rPr>
        <w:t>号：団体用）</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sz w:val="18"/>
        </w:rPr>
        <w:t>※複数で運営する場合は様式第</w:t>
      </w:r>
      <w:r>
        <w:rPr>
          <w:rFonts w:hint="eastAsia" w:ascii="HG丸ｺﾞｼｯｸM-PRO" w:hAnsi="HG丸ｺﾞｼｯｸM-PRO" w:eastAsia="HG丸ｺﾞｼｯｸM-PRO"/>
          <w:sz w:val="18"/>
        </w:rPr>
        <w:t>4</w:t>
      </w:r>
      <w:r>
        <w:rPr>
          <w:rFonts w:hint="eastAsia" w:ascii="HG丸ｺﾞｼｯｸM-PRO" w:hAnsi="HG丸ｺﾞｼｯｸM-PRO" w:eastAsia="HG丸ｺﾞｼｯｸM-PRO"/>
          <w:sz w:val="18"/>
        </w:rPr>
        <w:t>号を使用。店舗の現場責任者は必ず記載して下さい。</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⑦調査票　　　　　　　　　（様式第</w:t>
      </w:r>
      <w:r>
        <w:rPr>
          <w:rFonts w:hint="eastAsia" w:ascii="HG丸ｺﾞｼｯｸM-PRO" w:hAnsi="HG丸ｺﾞｼｯｸM-PRO" w:eastAsia="HG丸ｺﾞｼｯｸM-PRO"/>
        </w:rPr>
        <w:t>5</w:t>
      </w:r>
      <w:r>
        <w:rPr>
          <w:rFonts w:hint="eastAsia" w:ascii="HG丸ｺﾞｼｯｸM-PRO" w:hAnsi="HG丸ｺﾞｼｯｸM-PRO" w:eastAsia="HG丸ｺﾞｼｯｸM-PRO"/>
        </w:rPr>
        <w:t>号）</w:t>
      </w:r>
    </w:p>
    <w:p>
      <w:pPr>
        <w:pStyle w:val="0"/>
        <w:ind w:leftChars="0" w:firstLine="0" w:firstLineChars="0"/>
        <w:rPr>
          <w:rFonts w:hint="default" w:ascii="HG丸ｺﾞｼｯｸM-PRO" w:hAnsi="HG丸ｺﾞｼｯｸM-PRO" w:eastAsia="HG丸ｺﾞｼｯｸM-PRO"/>
        </w:rPr>
      </w:pPr>
      <w:r>
        <w:rPr>
          <w:rFonts w:hint="eastAsia" w:ascii="HG丸ｺﾞｼｯｸM-PRO" w:hAnsi="HG丸ｺﾞｼｯｸM-PRO" w:eastAsia="HG丸ｺﾞｼｯｸM-PRO"/>
        </w:rPr>
        <w:t>＜必要な納税証明書＞</w:t>
      </w:r>
    </w:p>
    <w:tbl>
      <w:tblPr>
        <w:tblStyle w:val="21"/>
        <w:tblW w:w="0" w:type="auto"/>
        <w:tblInd w:w="528" w:type="dxa"/>
        <w:tblLayout w:type="fixed"/>
        <w:tblLook w:firstRow="1" w:lastRow="0" w:firstColumn="1" w:lastColumn="0" w:noHBand="0" w:noVBand="1" w:val="04A0"/>
      </w:tblPr>
      <w:tblGrid>
        <w:gridCol w:w="2310"/>
        <w:gridCol w:w="1260"/>
        <w:gridCol w:w="630"/>
        <w:gridCol w:w="5232"/>
      </w:tblGrid>
      <w:tr>
        <w:trPr>
          <w:trHeight w:val="1440" w:hRule="atLeast"/>
        </w:trPr>
        <w:tc>
          <w:tcPr>
            <w:tcW w:w="2310" w:type="dxa"/>
            <w:vMerge w:val="restart"/>
            <w:vAlign w:val="center"/>
          </w:tcPr>
          <w:p>
            <w:pPr>
              <w:pStyle w:val="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宮崎市に事業所がある場合</w:t>
            </w:r>
          </w:p>
        </w:tc>
        <w:tc>
          <w:tcPr>
            <w:tcW w:w="1260" w:type="dxa"/>
            <w:vAlign w:val="center"/>
          </w:tcPr>
          <w:p>
            <w:pPr>
              <w:pStyle w:val="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法人</w:t>
            </w:r>
          </w:p>
        </w:tc>
        <w:tc>
          <w:tcPr>
            <w:tcW w:w="630" w:type="dxa"/>
            <w:textDirection w:val="tbRlV"/>
            <w:vAlign w:val="top"/>
          </w:tcPr>
          <w:p>
            <w:pPr>
              <w:pStyle w:val="0"/>
              <w:ind w:left="113" w:leftChars="0" w:right="113" w:rightChars="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市税</w:t>
            </w:r>
          </w:p>
        </w:tc>
        <w:tc>
          <w:tcPr>
            <w:tcW w:w="5232" w:type="dxa"/>
            <w:vAlign w:val="top"/>
          </w:tcPr>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shd w:val="pct15" w:color="auto" w:fill="auto"/>
              </w:rPr>
              <w:t>宮崎市発行の市税証明書</w:t>
            </w:r>
          </w:p>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・市税を滞納していない照明（参加申込書の提出日から起算して発行後</w:t>
            </w:r>
            <w:r>
              <w:rPr>
                <w:rFonts w:hint="eastAsia" w:ascii="HG丸ｺﾞｼｯｸM-PRO" w:hAnsi="HG丸ｺﾞｼｯｸM-PRO" w:eastAsia="HG丸ｺﾞｼｯｸM-PRO"/>
                <w:sz w:val="16"/>
              </w:rPr>
              <w:t>3</w:t>
            </w:r>
            <w:r>
              <w:rPr>
                <w:rFonts w:hint="eastAsia" w:ascii="HG丸ｺﾞｼｯｸM-PRO" w:hAnsi="HG丸ｺﾞｼｯｸM-PRO" w:eastAsia="HG丸ｺﾞｼｯｸM-PRO"/>
                <w:sz w:val="16"/>
              </w:rPr>
              <w:t>ヶ月を越えないもの）</w:t>
            </w:r>
          </w:p>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・固定資産税、市県民税、軽自動車税、法人市民税、事業所税</w:t>
            </w:r>
          </w:p>
        </w:tc>
      </w:tr>
      <w:tr>
        <w:trPr>
          <w:trHeight w:val="1134" w:hRule="atLeast"/>
        </w:trPr>
        <w:tc>
          <w:tcPr>
            <w:tcW w:w="2310" w:type="dxa"/>
            <w:vMerge w:val="continue"/>
            <w:vAlign w:val="center"/>
          </w:tcPr>
          <w:p>
            <w:pPr>
              <w:pStyle w:val="0"/>
              <w:rPr>
                <w:rFonts w:hint="eastAsia"/>
              </w:rPr>
            </w:pPr>
          </w:p>
        </w:tc>
        <w:tc>
          <w:tcPr>
            <w:tcW w:w="1260" w:type="dxa"/>
            <w:vAlign w:val="center"/>
          </w:tcPr>
          <w:p>
            <w:pPr>
              <w:pStyle w:val="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法人代表</w:t>
            </w:r>
          </w:p>
        </w:tc>
        <w:tc>
          <w:tcPr>
            <w:tcW w:w="630" w:type="dxa"/>
            <w:textDirection w:val="tbRlV"/>
            <w:vAlign w:val="top"/>
          </w:tcPr>
          <w:p>
            <w:pPr>
              <w:pStyle w:val="0"/>
              <w:ind w:left="113" w:leftChars="0" w:right="113" w:rightChars="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市税</w:t>
            </w:r>
          </w:p>
        </w:tc>
        <w:tc>
          <w:tcPr>
            <w:tcW w:w="5232" w:type="dxa"/>
            <w:vAlign w:val="top"/>
          </w:tcPr>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shd w:val="pct15" w:color="auto" w:fill="auto"/>
              </w:rPr>
              <w:t>宮崎市発行の市税証明書</w:t>
            </w:r>
          </w:p>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・市税を滞納していない照明（参加申込書の提出日から起算して発行後</w:t>
            </w:r>
            <w:r>
              <w:rPr>
                <w:rFonts w:hint="eastAsia" w:ascii="HG丸ｺﾞｼｯｸM-PRO" w:hAnsi="HG丸ｺﾞｼｯｸM-PRO" w:eastAsia="HG丸ｺﾞｼｯｸM-PRO"/>
                <w:sz w:val="16"/>
              </w:rPr>
              <w:t>3</w:t>
            </w:r>
            <w:r>
              <w:rPr>
                <w:rFonts w:hint="eastAsia" w:ascii="HG丸ｺﾞｼｯｸM-PRO" w:hAnsi="HG丸ｺﾞｼｯｸM-PRO" w:eastAsia="HG丸ｺﾞｼｯｸM-PRO"/>
                <w:sz w:val="16"/>
              </w:rPr>
              <w:t>ヶ月を越えないもの）</w:t>
            </w:r>
          </w:p>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・固定資産税、市県民税、軽自動車税、国民健康保険税</w:t>
            </w:r>
          </w:p>
        </w:tc>
      </w:tr>
      <w:tr>
        <w:trPr>
          <w:trHeight w:val="1440" w:hRule="atLeast"/>
        </w:trPr>
        <w:tc>
          <w:tcPr>
            <w:tcW w:w="2310" w:type="dxa"/>
            <w:vMerge w:val="restart"/>
            <w:vAlign w:val="center"/>
          </w:tcPr>
          <w:p>
            <w:pPr>
              <w:pStyle w:val="0"/>
              <w:jc w:val="center"/>
              <w:rPr>
                <w:rFonts w:hint="eastAsia"/>
              </w:rPr>
            </w:pPr>
            <w:r>
              <w:rPr>
                <w:rFonts w:hint="eastAsia" w:ascii="HG丸ｺﾞｼｯｸM-PRO" w:hAnsi="HG丸ｺﾞｼｯｸM-PRO" w:eastAsia="HG丸ｺﾞｼｯｸM-PRO"/>
                <w:sz w:val="16"/>
              </w:rPr>
              <w:t>宮崎市に事業所がない場合</w:t>
            </w:r>
          </w:p>
        </w:tc>
        <w:tc>
          <w:tcPr>
            <w:tcW w:w="1260" w:type="dxa"/>
            <w:vAlign w:val="center"/>
          </w:tcPr>
          <w:p>
            <w:pPr>
              <w:pStyle w:val="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法人</w:t>
            </w:r>
          </w:p>
        </w:tc>
        <w:tc>
          <w:tcPr>
            <w:tcW w:w="630" w:type="dxa"/>
            <w:textDirection w:val="tbRlV"/>
            <w:vAlign w:val="top"/>
          </w:tcPr>
          <w:p>
            <w:pPr>
              <w:pStyle w:val="0"/>
              <w:ind w:left="113" w:leftChars="0" w:right="113" w:rightChars="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市町村税</w:t>
            </w:r>
          </w:p>
        </w:tc>
        <w:tc>
          <w:tcPr>
            <w:tcW w:w="5232" w:type="dxa"/>
            <w:vAlign w:val="top"/>
          </w:tcPr>
          <w:p>
            <w:pPr>
              <w:pStyle w:val="0"/>
              <w:rPr>
                <w:rFonts w:hint="eastAsia" w:ascii="HG丸ｺﾞｼｯｸM-PRO" w:hAnsi="HG丸ｺﾞｼｯｸM-PRO" w:eastAsia="HG丸ｺﾞｼｯｸM-PRO"/>
                <w:sz w:val="16"/>
                <w:u w:val="none"/>
              </w:rPr>
            </w:pPr>
            <w:r>
              <w:rPr>
                <w:rFonts w:hint="eastAsia" w:ascii="HG丸ｺﾞｼｯｸM-PRO" w:hAnsi="HG丸ｺﾞｼｯｸM-PRO" w:eastAsia="HG丸ｺﾞｼｯｸM-PRO"/>
                <w:sz w:val="16"/>
                <w:u w:val="none" w:color="auto"/>
                <w:shd w:val="pct15" w:color="auto" w:fill="auto"/>
              </w:rPr>
              <w:t>事業所が所在する市町村発行の市町村税証明書</w:t>
            </w:r>
          </w:p>
          <w:p>
            <w:pPr>
              <w:pStyle w:val="0"/>
              <w:rPr>
                <w:rFonts w:hint="eastAsia" w:ascii="HG丸ｺﾞｼｯｸM-PRO" w:hAnsi="HG丸ｺﾞｼｯｸM-PRO" w:eastAsia="HG丸ｺﾞｼｯｸM-PRO"/>
                <w:sz w:val="16"/>
                <w:u w:val="none"/>
              </w:rPr>
            </w:pPr>
            <w:r>
              <w:rPr>
                <w:rFonts w:hint="eastAsia" w:ascii="HG丸ｺﾞｼｯｸM-PRO" w:hAnsi="HG丸ｺﾞｼｯｸM-PRO" w:eastAsia="HG丸ｺﾞｼｯｸM-PRO"/>
                <w:sz w:val="16"/>
                <w:u w:val="none"/>
              </w:rPr>
              <w:t>・市税を滞納していない照明（参加申込書の提出日から起算して発行後</w:t>
            </w:r>
            <w:r>
              <w:rPr>
                <w:rFonts w:hint="eastAsia" w:ascii="HG丸ｺﾞｼｯｸM-PRO" w:hAnsi="HG丸ｺﾞｼｯｸM-PRO" w:eastAsia="HG丸ｺﾞｼｯｸM-PRO"/>
                <w:sz w:val="16"/>
                <w:u w:val="none"/>
              </w:rPr>
              <w:t>3</w:t>
            </w:r>
            <w:r>
              <w:rPr>
                <w:rFonts w:hint="eastAsia" w:ascii="HG丸ｺﾞｼｯｸM-PRO" w:hAnsi="HG丸ｺﾞｼｯｸM-PRO" w:eastAsia="HG丸ｺﾞｼｯｸM-PRO"/>
                <w:sz w:val="16"/>
                <w:u w:val="none"/>
              </w:rPr>
              <w:t>ヶ月を越えないもの）</w:t>
            </w:r>
          </w:p>
          <w:p>
            <w:pPr>
              <w:pStyle w:val="0"/>
              <w:rPr>
                <w:rFonts w:hint="eastAsia" w:ascii="HG丸ｺﾞｼｯｸM-PRO" w:hAnsi="HG丸ｺﾞｼｯｸM-PRO" w:eastAsia="HG丸ｺﾞｼｯｸM-PRO"/>
                <w:sz w:val="16"/>
                <w:u w:val="none"/>
              </w:rPr>
            </w:pPr>
            <w:r>
              <w:rPr>
                <w:rFonts w:hint="eastAsia" w:ascii="HG丸ｺﾞｼｯｸM-PRO" w:hAnsi="HG丸ｺﾞｼｯｸM-PRO" w:eastAsia="HG丸ｺﾞｼｯｸM-PRO"/>
                <w:sz w:val="16"/>
                <w:u w:val="none"/>
              </w:rPr>
              <w:t>・固定資産税、市県民税、軽自動車税、法人市民税、事業所税</w:t>
            </w:r>
          </w:p>
        </w:tc>
      </w:tr>
      <w:tr>
        <w:trPr>
          <w:trHeight w:val="1134" w:hRule="atLeast"/>
        </w:trPr>
        <w:tc>
          <w:tcPr>
            <w:tcW w:w="2310" w:type="dxa"/>
            <w:vMerge w:val="continue"/>
            <w:vAlign w:val="center"/>
          </w:tcPr>
          <w:p>
            <w:pPr>
              <w:pStyle w:val="0"/>
              <w:rPr>
                <w:rFonts w:hint="eastAsia"/>
              </w:rPr>
            </w:pPr>
          </w:p>
        </w:tc>
        <w:tc>
          <w:tcPr>
            <w:tcW w:w="1260" w:type="dxa"/>
            <w:vAlign w:val="center"/>
          </w:tcPr>
          <w:p>
            <w:pPr>
              <w:pStyle w:val="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法人代表</w:t>
            </w:r>
          </w:p>
          <w:p>
            <w:pPr>
              <w:pStyle w:val="0"/>
              <w:spacing w:line="0" w:lineRule="atLeast"/>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2"/>
              </w:rPr>
              <w:t>（</w:t>
            </w:r>
            <w:r>
              <w:rPr>
                <w:rFonts w:hint="eastAsia" w:ascii="HG丸ｺﾞｼｯｸM-PRO" w:hAnsi="HG丸ｺﾞｼｯｸM-PRO" w:eastAsia="HG丸ｺﾞｼｯｸM-PRO"/>
                <w:sz w:val="12"/>
                <w:shd w:val="clear" w:color="auto" w:fill="auto"/>
              </w:rPr>
              <w:t>※宮崎市税が賦課されている場合</w:t>
            </w:r>
            <w:r>
              <w:rPr>
                <w:rFonts w:hint="eastAsia" w:ascii="HG丸ｺﾞｼｯｸM-PRO" w:hAnsi="HG丸ｺﾞｼｯｸM-PRO" w:eastAsia="HG丸ｺﾞｼｯｸM-PRO"/>
                <w:sz w:val="12"/>
              </w:rPr>
              <w:t>）</w:t>
            </w:r>
          </w:p>
        </w:tc>
        <w:tc>
          <w:tcPr>
            <w:tcW w:w="630" w:type="dxa"/>
            <w:textDirection w:val="tbRlV"/>
            <w:vAlign w:val="top"/>
          </w:tcPr>
          <w:p>
            <w:pPr>
              <w:pStyle w:val="0"/>
              <w:ind w:left="113" w:leftChars="0" w:right="113" w:rightChars="0"/>
              <w:jc w:val="center"/>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市税</w:t>
            </w:r>
          </w:p>
        </w:tc>
        <w:tc>
          <w:tcPr>
            <w:tcW w:w="5232" w:type="dxa"/>
            <w:vAlign w:val="top"/>
          </w:tcPr>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shd w:val="pct15" w:color="auto" w:fill="auto"/>
              </w:rPr>
              <w:t>宮崎市発行の市税証明書</w:t>
            </w:r>
          </w:p>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・市税を滞納していない照明（参加申込書の提出日から起算して発行後</w:t>
            </w:r>
            <w:r>
              <w:rPr>
                <w:rFonts w:hint="eastAsia" w:ascii="HG丸ｺﾞｼｯｸM-PRO" w:hAnsi="HG丸ｺﾞｼｯｸM-PRO" w:eastAsia="HG丸ｺﾞｼｯｸM-PRO"/>
                <w:sz w:val="16"/>
              </w:rPr>
              <w:t>3</w:t>
            </w:r>
            <w:r>
              <w:rPr>
                <w:rFonts w:hint="eastAsia" w:ascii="HG丸ｺﾞｼｯｸM-PRO" w:hAnsi="HG丸ｺﾞｼｯｸM-PRO" w:eastAsia="HG丸ｺﾞｼｯｸM-PRO"/>
                <w:sz w:val="16"/>
              </w:rPr>
              <w:t>ヶ月を越えないもの）</w:t>
            </w:r>
          </w:p>
          <w:p>
            <w:pPr>
              <w:pStyle w:val="0"/>
              <w:rPr>
                <w:rFonts w:hint="eastAsia" w:ascii="HG丸ｺﾞｼｯｸM-PRO" w:hAnsi="HG丸ｺﾞｼｯｸM-PRO" w:eastAsia="HG丸ｺﾞｼｯｸM-PRO"/>
                <w:sz w:val="16"/>
              </w:rPr>
            </w:pPr>
            <w:r>
              <w:rPr>
                <w:rFonts w:hint="eastAsia" w:ascii="HG丸ｺﾞｼｯｸM-PRO" w:hAnsi="HG丸ｺﾞｼｯｸM-PRO" w:eastAsia="HG丸ｺﾞｼｯｸM-PRO"/>
                <w:sz w:val="16"/>
              </w:rPr>
              <w:t>・固定資産税、市県民税、軽自動車税、国民健康保険税</w:t>
            </w:r>
          </w:p>
        </w:tc>
      </w:tr>
    </w:tbl>
    <w:p>
      <w:pPr>
        <w:pStyle w:val="0"/>
        <w:ind w:leftChars="0" w:firstLine="0" w:firstLineChars="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（３）応募期間</w:t>
      </w:r>
    </w:p>
    <w:p>
      <w:pPr>
        <w:pStyle w:val="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rPr>
        <w:t>　</w:t>
      </w:r>
      <w:r>
        <w:rPr>
          <w:rFonts w:hint="eastAsia" w:ascii="HG丸ｺﾞｼｯｸM-PRO" w:hAnsi="HG丸ｺﾞｼｯｸM-PRO" w:eastAsia="HG丸ｺﾞｼｯｸM-PRO"/>
          <w:color w:val="000000" w:themeColor="text1"/>
          <w:u w:val="none" w:color="auto"/>
        </w:rPr>
        <w:t>令和</w:t>
      </w:r>
      <w:r>
        <w:rPr>
          <w:rFonts w:hint="eastAsia" w:ascii="HG丸ｺﾞｼｯｸM-PRO" w:hAnsi="HG丸ｺﾞｼｯｸM-PRO" w:eastAsia="HG丸ｺﾞｼｯｸM-PRO"/>
          <w:color w:val="000000" w:themeColor="text1"/>
          <w:u w:val="none" w:color="auto"/>
        </w:rPr>
        <w:t>3</w:t>
      </w:r>
      <w:r>
        <w:rPr>
          <w:rFonts w:hint="eastAsia" w:ascii="HG丸ｺﾞｼｯｸM-PRO" w:hAnsi="HG丸ｺﾞｼｯｸM-PRO" w:eastAsia="HG丸ｺﾞｼｯｸM-PRO"/>
          <w:color w:val="000000" w:themeColor="text1"/>
          <w:u w:val="none" w:color="auto"/>
        </w:rPr>
        <w:t>年</w:t>
      </w:r>
      <w:r>
        <w:rPr>
          <w:rFonts w:hint="eastAsia" w:ascii="HG丸ｺﾞｼｯｸM-PRO" w:hAnsi="HG丸ｺﾞｼｯｸM-PRO" w:eastAsia="HG丸ｺﾞｼｯｸM-PRO"/>
          <w:color w:val="000000" w:themeColor="text1"/>
          <w:u w:val="none" w:color="auto"/>
        </w:rPr>
        <w:t>4</w:t>
      </w:r>
      <w:r>
        <w:rPr>
          <w:rFonts w:hint="eastAsia" w:ascii="HG丸ｺﾞｼｯｸM-PRO" w:hAnsi="HG丸ｺﾞｼｯｸM-PRO" w:eastAsia="HG丸ｺﾞｼｯｸM-PRO"/>
          <w:color w:val="000000" w:themeColor="text1"/>
          <w:u w:val="none" w:color="auto"/>
        </w:rPr>
        <w:t>月</w:t>
      </w:r>
      <w:r>
        <w:rPr>
          <w:rFonts w:hint="eastAsia" w:ascii="HG丸ｺﾞｼｯｸM-PRO" w:hAnsi="HG丸ｺﾞｼｯｸM-PRO" w:eastAsia="HG丸ｺﾞｼｯｸM-PRO"/>
          <w:color w:val="000000" w:themeColor="text1"/>
          <w:u w:val="none" w:color="auto"/>
        </w:rPr>
        <w:t>1</w:t>
      </w:r>
      <w:r>
        <w:rPr>
          <w:rFonts w:hint="eastAsia" w:ascii="HG丸ｺﾞｼｯｸM-PRO" w:hAnsi="HG丸ｺﾞｼｯｸM-PRO" w:eastAsia="HG丸ｺﾞｼｯｸM-PRO"/>
          <w:color w:val="000000" w:themeColor="text1"/>
          <w:u w:val="none" w:color="auto"/>
        </w:rPr>
        <w:t>日（木）から　</w:t>
      </w:r>
      <w:r>
        <w:rPr>
          <w:rFonts w:hint="eastAsia" w:ascii="HG丸ｺﾞｼｯｸM-PRO" w:hAnsi="HG丸ｺﾞｼｯｸM-PRO" w:eastAsia="HG丸ｺﾞｼｯｸM-PRO"/>
          <w:color w:val="000000" w:themeColor="text1"/>
          <w:u w:val="none" w:color="auto"/>
        </w:rPr>
        <w:t>5</w:t>
      </w:r>
      <w:r>
        <w:rPr>
          <w:rFonts w:hint="eastAsia" w:ascii="HG丸ｺﾞｼｯｸM-PRO" w:hAnsi="HG丸ｺﾞｼｯｸM-PRO" w:eastAsia="HG丸ｺﾞｼｯｸM-PRO"/>
          <w:color w:val="000000" w:themeColor="text1"/>
          <w:u w:val="none" w:color="auto"/>
        </w:rPr>
        <w:t>月</w:t>
      </w:r>
      <w:r>
        <w:rPr>
          <w:rFonts w:hint="eastAsia" w:ascii="HG丸ｺﾞｼｯｸM-PRO" w:hAnsi="HG丸ｺﾞｼｯｸM-PRO" w:eastAsia="HG丸ｺﾞｼｯｸM-PRO"/>
          <w:color w:val="000000" w:themeColor="text1"/>
          <w:u w:val="none" w:color="auto"/>
        </w:rPr>
        <w:t>7</w:t>
      </w:r>
      <w:r>
        <w:rPr>
          <w:rFonts w:hint="eastAsia" w:ascii="HG丸ｺﾞｼｯｸM-PRO" w:hAnsi="HG丸ｺﾞｼｯｸM-PRO" w:eastAsia="HG丸ｺﾞｼｯｸM-PRO"/>
          <w:color w:val="000000" w:themeColor="text1"/>
          <w:u w:val="none" w:color="auto"/>
        </w:rPr>
        <w:t>日（金）</w:t>
      </w:r>
      <w:r>
        <w:rPr>
          <w:rFonts w:hint="eastAsia" w:ascii="HG丸ｺﾞｼｯｸM-PRO" w:hAnsi="HG丸ｺﾞｼｯｸM-PRO" w:eastAsia="HG丸ｺﾞｼｯｸM-PRO"/>
          <w:color w:val="000000" w:themeColor="text1"/>
          <w:u w:val="none" w:color="auto"/>
        </w:rPr>
        <w:t>17</w:t>
      </w:r>
      <w:r>
        <w:rPr>
          <w:rFonts w:hint="eastAsia" w:ascii="HG丸ｺﾞｼｯｸM-PRO" w:hAnsi="HG丸ｺﾞｼｯｸM-PRO" w:eastAsia="HG丸ｺﾞｼｯｸM-PRO"/>
          <w:color w:val="000000" w:themeColor="text1"/>
          <w:u w:val="none" w:color="auto"/>
        </w:rPr>
        <w:t>：</w:t>
      </w:r>
      <w:r>
        <w:rPr>
          <w:rFonts w:hint="eastAsia" w:ascii="HG丸ｺﾞｼｯｸM-PRO" w:hAnsi="HG丸ｺﾞｼｯｸM-PRO" w:eastAsia="HG丸ｺﾞｼｯｸM-PRO"/>
          <w:color w:val="000000" w:themeColor="text1"/>
          <w:u w:val="none" w:color="auto"/>
        </w:rPr>
        <w:t>00</w:t>
      </w:r>
      <w:r>
        <w:rPr>
          <w:rFonts w:hint="eastAsia" w:ascii="HG丸ｺﾞｼｯｸM-PRO" w:hAnsi="HG丸ｺﾞｼｯｸM-PRO" w:eastAsia="HG丸ｺﾞｼｯｸM-PRO"/>
          <w:color w:val="000000" w:themeColor="text1"/>
          <w:u w:val="none" w:color="auto"/>
        </w:rPr>
        <w:t>まで</w:t>
      </w:r>
    </w:p>
    <w:p>
      <w:pPr>
        <w:pStyle w:val="0"/>
        <w:ind w:firstLine="360" w:firstLineChars="200"/>
        <w:rPr>
          <w:rFonts w:hint="default" w:ascii="HG丸ｺﾞｼｯｸM-PRO" w:hAnsi="HG丸ｺﾞｼｯｸM-PRO" w:eastAsia="HG丸ｺﾞｼｯｸM-PRO"/>
          <w:color w:val="000000" w:themeColor="text1"/>
          <w:sz w:val="18"/>
        </w:rPr>
      </w:pPr>
      <w:r>
        <w:rPr>
          <w:rFonts w:hint="eastAsia" w:ascii="HG丸ｺﾞｼｯｸM-PRO" w:hAnsi="HG丸ｺﾞｼｯｸM-PRO" w:eastAsia="HG丸ｺﾞｼｯｸM-PRO"/>
          <w:color w:val="000000" w:themeColor="text1"/>
          <w:sz w:val="18"/>
        </w:rPr>
        <w:t>※持参、郵送どちらの場合も必着。なお、郵送の場合は簡易書留郵便により提出すること。</w:t>
      </w:r>
    </w:p>
    <w:p>
      <w:pPr>
        <w:pStyle w:val="0"/>
        <w:ind w:firstLine="360" w:firstLineChars="2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sz w:val="18"/>
        </w:rPr>
        <w:t>※水曜日は渚の交番が定休日のため、ご持参される方はご注意ください。</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（４）提出先</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住</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　所：〒</w:t>
      </w:r>
      <w:r>
        <w:rPr>
          <w:rFonts w:hint="eastAsia" w:ascii="HG丸ｺﾞｼｯｸM-PRO" w:hAnsi="HG丸ｺﾞｼｯｸM-PRO" w:eastAsia="HG丸ｺﾞｼｯｸM-PRO"/>
        </w:rPr>
        <w:t xml:space="preserve">889-2162  </w:t>
      </w:r>
      <w:r>
        <w:rPr>
          <w:rFonts w:hint="eastAsia" w:ascii="HG丸ｺﾞｼｯｸM-PRO" w:hAnsi="HG丸ｺﾞｼｯｸM-PRO" w:eastAsia="HG丸ｺﾞｼｯｸM-PRO"/>
        </w:rPr>
        <w:t>宮崎市青島２丁目２３３番地</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宛　　名：渚の交番青島プロジェクト実行委員会（担当：井野、岩満）</w:t>
      </w:r>
    </w:p>
    <w:p>
      <w:pPr>
        <w:pStyle w:val="0"/>
        <w:ind w:firstLine="210" w:firstLineChars="10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（５）選考方法</w:t>
      </w:r>
    </w:p>
    <w:p>
      <w:pPr>
        <w:pStyle w:val="0"/>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①一次審査は事業計画書の内容、事業者の経営状況、実績などを総合的に審査いたします。</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②二次審</w:t>
      </w:r>
      <w:r>
        <w:rPr>
          <w:rFonts w:hint="eastAsia" w:ascii="HG丸ｺﾞｼｯｸM-PRO" w:hAnsi="HG丸ｺﾞｼｯｸM-PRO" w:eastAsia="HG丸ｺﾞｼｯｸM-PRO"/>
          <w:color w:val="000000" w:themeColor="text1"/>
        </w:rPr>
        <w:t>査は</w:t>
      </w:r>
      <w:r>
        <w:rPr>
          <w:rFonts w:hint="eastAsia" w:ascii="HG丸ｺﾞｼｯｸM-PRO" w:hAnsi="HG丸ｺﾞｼｯｸM-PRO" w:eastAsia="HG丸ｺﾞｼｯｸM-PRO"/>
          <w:color w:val="000000" w:themeColor="text1"/>
          <w:u w:val="none" w:color="auto"/>
        </w:rPr>
        <w:t>必要に応じて</w:t>
      </w:r>
      <w:r>
        <w:rPr>
          <w:rFonts w:hint="eastAsia" w:ascii="HG丸ｺﾞｼｯｸM-PRO" w:hAnsi="HG丸ｺﾞｼｯｸM-PRO" w:eastAsia="HG丸ｺﾞｼｯｸM-PRO"/>
          <w:color w:val="000000" w:themeColor="text1"/>
        </w:rPr>
        <w:t>試</w:t>
      </w:r>
      <w:r>
        <w:rPr>
          <w:rFonts w:hint="eastAsia" w:ascii="HG丸ｺﾞｼｯｸM-PRO" w:hAnsi="HG丸ｺﾞｼｯｸM-PRO" w:eastAsia="HG丸ｺﾞｼｯｸM-PRO"/>
        </w:rPr>
        <w:t>食又は面談による審査を行います。</w:t>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b w:val="1"/>
          <w:shd w:val="pct15" w:color="auto" w:fill="auto"/>
        </w:rPr>
        <w:t>（６）出店場所</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事業主体の指示に従っていただきます。</w:t>
      </w:r>
    </w:p>
    <w:p>
      <w:pPr>
        <w:pStyle w:val="0"/>
        <w:rPr>
          <w:rFonts w:hint="default" w:ascii="HG丸ｺﾞｼｯｸM-PRO" w:hAnsi="HG丸ｺﾞｼｯｸM-PRO" w:eastAsia="HG丸ｺﾞｼｯｸM-PRO"/>
        </w:rPr>
      </w:pPr>
    </w:p>
    <w:p>
      <w:pPr>
        <w:pStyle w:val="0"/>
        <w:autoSpaceDE w:val="0"/>
        <w:autoSpaceDN w:val="0"/>
        <w:adjustRightInd w:val="0"/>
        <w:jc w:val="left"/>
        <w:rPr>
          <w:rFonts w:hint="default" w:ascii="ＭＳ ゴシック" w:hAnsi="ＭＳ ゴシック" w:eastAsia="ＭＳ ゴシック"/>
          <w:b w:val="1"/>
          <w:u w:val="single" w:color="auto"/>
        </w:rPr>
      </w:pPr>
      <w:r>
        <w:rPr>
          <w:rFonts w:hint="eastAsia" w:ascii="ＭＳ ゴシック" w:hAnsi="ＭＳ ゴシック" w:eastAsia="ＭＳ ゴシック"/>
          <w:b w:val="1"/>
          <w:color w:val="FFFFFF" w:themeColor="background1"/>
          <w:highlight w:val="black"/>
          <w:shd w:val="pct15" w:color="auto" w:fill="auto"/>
        </w:rPr>
        <w:t>６</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契約　　　　　　　　　　　　　　　　　　　　　　　　　　　　　　　　　　　　　　　　　　　</w:t>
      </w:r>
    </w:p>
    <w:p>
      <w:pPr>
        <w:pStyle w:val="0"/>
        <w:autoSpaceDE w:val="0"/>
        <w:autoSpaceDN w:val="0"/>
        <w:adjustRightInd w:val="0"/>
        <w:jc w:val="left"/>
        <w:rPr>
          <w:rFonts w:hint="default" w:ascii="HG丸ｺﾞｼｯｸM-PRO" w:hAnsi="HG丸ｺﾞｼｯｸM-PRO" w:eastAsia="HG丸ｺﾞｼｯｸM-PRO"/>
          <w:b w:val="1"/>
        </w:rPr>
      </w:pPr>
      <w:r>
        <w:rPr>
          <w:rFonts w:hint="eastAsia" w:ascii="HG丸ｺﾞｼｯｸM-PRO" w:hAnsi="HG丸ｺﾞｼｯｸM-PRO" w:eastAsia="HG丸ｺﾞｼｯｸM-PRO"/>
          <w:b w:val="1"/>
          <w:shd w:val="pct15" w:color="auto" w:fill="auto"/>
        </w:rPr>
        <w:t>（１）契約期間及び契約締結</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none" w:color="auto"/>
        </w:rPr>
      </w:pPr>
      <w:r>
        <w:rPr>
          <w:rFonts w:hint="eastAsia" w:ascii="HG丸ｺﾞｼｯｸM-PRO" w:hAnsi="HG丸ｺﾞｼｯｸM-PRO" w:eastAsia="HG丸ｺﾞｼｯｸM-PRO"/>
        </w:rPr>
        <w:t>契約締結日</w:t>
      </w:r>
      <w:r>
        <w:rPr>
          <w:rFonts w:hint="eastAsia" w:ascii="HG丸ｺﾞｼｯｸM-PRO" w:hAnsi="HG丸ｺﾞｼｯｸM-PRO" w:eastAsia="HG丸ｺﾞｼｯｸM-PRO"/>
          <w:color w:val="000000" w:themeColor="text1"/>
        </w:rPr>
        <w:t>から</w:t>
      </w:r>
      <w:r>
        <w:rPr>
          <w:rFonts w:hint="eastAsia" w:ascii="HG丸ｺﾞｼｯｸM-PRO" w:hAnsi="HG丸ｺﾞｼｯｸM-PRO" w:eastAsia="HG丸ｺﾞｼｯｸM-PRO"/>
          <w:color w:val="000000" w:themeColor="text1"/>
          <w:u w:val="none" w:color="auto"/>
        </w:rPr>
        <w:t>令和</w:t>
      </w:r>
      <w:r>
        <w:rPr>
          <w:rFonts w:hint="eastAsia" w:ascii="HG丸ｺﾞｼｯｸM-PRO" w:hAnsi="HG丸ｺﾞｼｯｸM-PRO" w:eastAsia="HG丸ｺﾞｼｯｸM-PRO"/>
          <w:color w:val="000000" w:themeColor="text1"/>
          <w:u w:val="none" w:color="auto"/>
        </w:rPr>
        <w:t>3</w:t>
      </w:r>
      <w:r>
        <w:rPr>
          <w:rFonts w:hint="eastAsia" w:ascii="HG丸ｺﾞｼｯｸM-PRO" w:hAnsi="HG丸ｺﾞｼｯｸM-PRO" w:eastAsia="HG丸ｺﾞｼｯｸM-PRO"/>
          <w:color w:val="000000" w:themeColor="text1"/>
          <w:u w:val="none" w:color="auto"/>
        </w:rPr>
        <w:t>年</w:t>
      </w:r>
      <w:r>
        <w:rPr>
          <w:rFonts w:hint="eastAsia" w:ascii="HG丸ｺﾞｼｯｸM-PRO" w:hAnsi="HG丸ｺﾞｼｯｸM-PRO" w:eastAsia="HG丸ｺﾞｼｯｸM-PRO"/>
          <w:color w:val="000000" w:themeColor="text1"/>
          <w:u w:val="none" w:color="auto"/>
        </w:rPr>
        <w:t>10</w:t>
      </w:r>
      <w:r>
        <w:rPr>
          <w:rFonts w:hint="eastAsia" w:ascii="HG丸ｺﾞｼｯｸM-PRO" w:hAnsi="HG丸ｺﾞｼｯｸM-PRO" w:eastAsia="HG丸ｺﾞｼｯｸM-PRO"/>
          <w:color w:val="000000" w:themeColor="text1"/>
          <w:u w:val="none" w:color="auto"/>
        </w:rPr>
        <w:t>月</w:t>
      </w:r>
      <w:r>
        <w:rPr>
          <w:rFonts w:hint="eastAsia" w:ascii="HG丸ｺﾞｼｯｸM-PRO" w:hAnsi="HG丸ｺﾞｼｯｸM-PRO" w:eastAsia="HG丸ｺﾞｼｯｸM-PRO"/>
          <w:color w:val="000000" w:themeColor="text1"/>
          <w:u w:val="none" w:color="auto"/>
        </w:rPr>
        <w:t>31</w:t>
      </w:r>
      <w:r>
        <w:rPr>
          <w:rFonts w:hint="eastAsia" w:ascii="HG丸ｺﾞｼｯｸM-PRO" w:hAnsi="HG丸ｺﾞｼｯｸM-PRO" w:eastAsia="HG丸ｺﾞｼｯｸM-PRO"/>
          <w:color w:val="000000" w:themeColor="text1"/>
          <w:u w:val="none" w:color="auto"/>
        </w:rPr>
        <w:t>日（日）</w:t>
      </w:r>
      <w:r>
        <w:rPr>
          <w:rFonts w:hint="eastAsia" w:ascii="HG丸ｺﾞｼｯｸM-PRO" w:hAnsi="HG丸ｺﾞｼｯｸM-PRO" w:eastAsia="HG丸ｺﾞｼｯｸM-PRO"/>
          <w:color w:val="000000" w:themeColor="text1"/>
          <w:u w:val="none"/>
        </w:rPr>
        <w:t>を契約期間と</w:t>
      </w:r>
      <w:r>
        <w:rPr>
          <w:rFonts w:hint="eastAsia" w:ascii="HG丸ｺﾞｼｯｸM-PRO" w:hAnsi="HG丸ｺﾞｼｯｸM-PRO" w:eastAsia="HG丸ｺﾞｼｯｸM-PRO"/>
          <w:u w:val="none"/>
        </w:rPr>
        <w:t>し、事業主体と契約を締結します。</w:t>
      </w:r>
    </w:p>
    <w:p>
      <w:pPr>
        <w:pStyle w:val="0"/>
        <w:autoSpaceDE w:val="0"/>
        <w:autoSpaceDN w:val="0"/>
        <w:adjustRightInd w:val="0"/>
        <w:jc w:val="left"/>
        <w:rPr>
          <w:rFonts w:hint="default" w:ascii="HG丸ｺﾞｼｯｸM-PRO" w:hAnsi="HG丸ｺﾞｼｯｸM-PRO" w:eastAsia="HG丸ｺﾞｼｯｸM-PRO"/>
          <w:b w:val="1"/>
          <w:u w:val="none" w:color="auto"/>
        </w:rPr>
      </w:pPr>
    </w:p>
    <w:p>
      <w:pPr>
        <w:pStyle w:val="0"/>
        <w:autoSpaceDE w:val="0"/>
        <w:autoSpaceDN w:val="0"/>
        <w:adjustRightInd w:val="0"/>
        <w:jc w:val="left"/>
        <w:rPr>
          <w:rFonts w:hint="default" w:ascii="HG丸ｺﾞｼｯｸM-PRO" w:hAnsi="HG丸ｺﾞｼｯｸM-PRO" w:eastAsia="HG丸ｺﾞｼｯｸM-PRO"/>
          <w:u w:val="single" w:color="auto"/>
        </w:rPr>
      </w:pPr>
      <w:r>
        <w:rPr>
          <w:rFonts w:hint="eastAsia" w:ascii="HG丸ｺﾞｼｯｸM-PRO" w:hAnsi="HG丸ｺﾞｼｯｸM-PRO" w:eastAsia="HG丸ｺﾞｼｯｸM-PRO"/>
          <w:b w:val="1"/>
          <w:shd w:val="pct15" w:color="auto" w:fill="auto"/>
        </w:rPr>
        <w:t>（２）解除通知</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出店者が家賃を滞納した場合は、催告のうえ、契約を解除します。</w:t>
      </w:r>
    </w:p>
    <w:p>
      <w:pPr>
        <w:pStyle w:val="0"/>
        <w:autoSpaceDE w:val="0"/>
        <w:autoSpaceDN w:val="0"/>
        <w:adjustRightInd w:val="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b w:val="1"/>
          <w:shd w:val="pct15" w:color="auto" w:fill="auto"/>
        </w:rPr>
        <w:t>（３）機密の保持</w:t>
      </w:r>
    </w:p>
    <w:p>
      <w:pPr>
        <w:pStyle w:val="0"/>
        <w:autoSpaceDE w:val="0"/>
        <w:autoSpaceDN w:val="0"/>
        <w:adjustRightInd w:val="0"/>
        <w:ind w:firstLine="210" w:firstLineChars="100"/>
        <w:jc w:val="left"/>
        <w:rPr>
          <w:rFonts w:hint="default" w:ascii="HG丸ｺﾞｼｯｸM-PRO" w:hAnsi="HG丸ｺﾞｼｯｸM-PRO" w:eastAsia="HG丸ｺﾞｼｯｸM-PRO"/>
          <w:b w:val="1"/>
          <w:u w:val="single" w:color="auto"/>
        </w:rPr>
      </w:pPr>
      <w:r>
        <w:rPr>
          <w:rFonts w:hint="eastAsia" w:ascii="HG丸ｺﾞｼｯｸM-PRO" w:hAnsi="HG丸ｺﾞｼｯｸM-PRO" w:eastAsia="HG丸ｺﾞｼｯｸM-PRO"/>
        </w:rPr>
        <w:t>本業務を通じて知り得た情報を機密情報として扱い、契約の目的以外に利用し、又は第三者に提供してはなりません。また、本業務に関して知り得た情報の漏えい、滅失、き損の防止、その他適正な管理のために必要な措置を講じなければなりません。契約終了後もまた同様とします。</w:t>
      </w:r>
    </w:p>
    <w:p>
      <w:pPr>
        <w:pStyle w:val="0"/>
        <w:autoSpaceDE w:val="0"/>
        <w:autoSpaceDN w:val="0"/>
        <w:adjustRightInd w:val="0"/>
        <w:ind w:firstLine="211" w:firstLineChars="100"/>
        <w:jc w:val="left"/>
        <w:rPr>
          <w:rFonts w:hint="default" w:ascii="HG丸ｺﾞｼｯｸM-PRO" w:hAnsi="HG丸ｺﾞｼｯｸM-PRO" w:eastAsia="HG丸ｺﾞｼｯｸM-PRO"/>
          <w:b w:val="1"/>
          <w:u w:val="single" w:color="auto"/>
        </w:rPr>
      </w:pPr>
    </w:p>
    <w:p>
      <w:pPr>
        <w:pStyle w:val="0"/>
        <w:autoSpaceDE w:val="0"/>
        <w:autoSpaceDN w:val="0"/>
        <w:adjustRightInd w:val="0"/>
        <w:jc w:val="left"/>
        <w:rPr>
          <w:rFonts w:hint="default" w:ascii="HG丸ｺﾞｼｯｸM-PRO" w:hAnsi="HG丸ｺﾞｼｯｸM-PRO" w:eastAsia="HG丸ｺﾞｼｯｸM-PRO"/>
          <w:b w:val="1"/>
        </w:rPr>
      </w:pPr>
      <w:r>
        <w:rPr>
          <w:rFonts w:hint="eastAsia" w:ascii="HG丸ｺﾞｼｯｸM-PRO" w:hAnsi="HG丸ｺﾞｼｯｸM-PRO" w:eastAsia="HG丸ｺﾞｼｯｸM-PRO"/>
          <w:b w:val="1"/>
          <w:shd w:val="pct15" w:color="auto" w:fill="auto"/>
        </w:rPr>
        <w:t>（４）本業務の履行に関する措置</w:t>
      </w:r>
    </w:p>
    <w:p>
      <w:pPr>
        <w:pStyle w:val="0"/>
        <w:autoSpaceDE w:val="0"/>
        <w:autoSpaceDN w:val="0"/>
        <w:adjustRightInd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事業主体は、出店者による本業務の履行状況が著しく不適当と認められるときは，出店者に対し、その理由を明示した書面により、必要な措置をとるべきことを要求します。</w:t>
      </w:r>
    </w:p>
    <w:p>
      <w:pPr>
        <w:pStyle w:val="0"/>
        <w:autoSpaceDE w:val="0"/>
        <w:autoSpaceDN w:val="0"/>
        <w:adjustRightInd w:val="0"/>
        <w:ind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出店者は、上記要求があったときは、当該要求に係る事項について対応措置を決定し、その結果を要求のあった日から</w:t>
      </w:r>
      <w:r>
        <w:rPr>
          <w:rFonts w:hint="eastAsia" w:ascii="HG丸ｺﾞｼｯｸM-PRO" w:hAnsi="HG丸ｺﾞｼｯｸM-PRO" w:eastAsia="HG丸ｺﾞｼｯｸM-PRO"/>
        </w:rPr>
        <w:t>10</w:t>
      </w:r>
      <w:r>
        <w:rPr>
          <w:rFonts w:hint="eastAsia" w:ascii="HG丸ｺﾞｼｯｸM-PRO" w:hAnsi="HG丸ｺﾞｼｯｸM-PRO" w:eastAsia="HG丸ｺﾞｼｯｸM-PRO"/>
        </w:rPr>
        <w:t>日以内に事業主体へ書面で回答するものとします。</w:t>
      </w:r>
    </w:p>
    <w:p>
      <w:pPr>
        <w:pStyle w:val="0"/>
        <w:autoSpaceDE w:val="0"/>
        <w:autoSpaceDN w:val="0"/>
        <w:adjustRightInd w:val="0"/>
        <w:ind w:left="210" w:hanging="210" w:hangingChars="100"/>
        <w:jc w:val="left"/>
        <w:rPr>
          <w:rFonts w:hint="default" w:ascii="HG丸ｺﾞｼｯｸM-PRO" w:hAnsi="HG丸ｺﾞｼｯｸM-PRO" w:eastAsia="HG丸ｺﾞｼｯｸM-PRO"/>
        </w:rPr>
      </w:pPr>
    </w:p>
    <w:p>
      <w:pPr>
        <w:pStyle w:val="0"/>
        <w:rPr>
          <w:rFonts w:hint="default" w:ascii="ＭＳ ゴシック" w:hAnsi="ＭＳ ゴシック" w:eastAsia="ＭＳ ゴシック"/>
        </w:rPr>
      </w:pPr>
      <w:r>
        <w:rPr>
          <w:rFonts w:hint="eastAsia" w:ascii="ＭＳ ゴシック" w:hAnsi="ＭＳ ゴシック" w:eastAsia="ＭＳ ゴシック"/>
          <w:b w:val="1"/>
          <w:color w:val="FFFFFF" w:themeColor="background1"/>
          <w:highlight w:val="black"/>
          <w:shd w:val="pct15" w:color="auto" w:fill="auto"/>
        </w:rPr>
        <w:t>７</w:t>
      </w:r>
      <w:r>
        <w:rPr>
          <w:rFonts w:hint="eastAsia" w:ascii="ＭＳ ゴシック" w:hAnsi="ＭＳ ゴシック" w:eastAsia="ＭＳ ゴシック"/>
          <w:b w:val="1"/>
          <w:color w:val="FFFFFF" w:themeColor="background1"/>
          <w:highlight w:val="black"/>
          <w:shd w:val="pct15" w:color="auto" w:fill="auto"/>
        </w:rPr>
        <w:t xml:space="preserve"> </w:t>
      </w:r>
      <w:r>
        <w:rPr>
          <w:rFonts w:hint="eastAsia" w:ascii="ＭＳ ゴシック" w:hAnsi="ＭＳ ゴシック" w:eastAsia="ＭＳ ゴシック"/>
          <w:b w:val="1"/>
          <w:color w:val="FFFFFF" w:themeColor="background1"/>
          <w:highlight w:val="black"/>
          <w:shd w:val="pct15" w:color="auto" w:fill="auto"/>
        </w:rPr>
        <w:t>問合せ先　　　　　　　　　　　　　　　　　　　　　　　　　　　　　　　　　　　　　　　　　</w:t>
      </w:r>
    </w:p>
    <w:p>
      <w:pPr>
        <w:pStyle w:val="0"/>
        <w:rPr>
          <w:rFonts w:hint="default" w:ascii="HG丸ｺﾞｼｯｸM-PRO" w:hAnsi="HG丸ｺﾞｼｯｸM-PRO" w:eastAsia="HG丸ｺﾞｼｯｸM-PRO"/>
        </w:rPr>
      </w:pPr>
      <w:r>
        <w:rPr>
          <w:rFonts w:hint="eastAsia"/>
        </w:rPr>
        <w:t>　　　</w:t>
      </w:r>
      <w:r>
        <w:rPr>
          <w:rFonts w:hint="eastAsia" w:ascii="HG丸ｺﾞｼｯｸM-PRO" w:hAnsi="HG丸ｺﾞｼｯｸM-PRO" w:eastAsia="HG丸ｺﾞｼｯｸM-PRO"/>
        </w:rPr>
        <w:t>事業主体：渚の交番青島プロジェクト実行委員会（担当：井野、岩満）</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rPr>
        <w:t>https://www.aoshima-bc.jp/contactus/</w:t>
      </w:r>
    </w:p>
    <w:p>
      <w:pPr>
        <w:pStyle w:val="0"/>
        <w:tabs>
          <w:tab w:val="left" w:leader="none" w:pos="1487"/>
        </w:tabs>
        <w:rPr>
          <w:rFonts w:hint="default" w:ascii="HG丸ｺﾞｼｯｸM-PRO" w:hAnsi="HG丸ｺﾞｼｯｸM-PRO" w:eastAsia="HG丸ｺﾞｼｯｸM-PRO"/>
        </w:rPr>
      </w:pP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住</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　所：〒</w:t>
      </w:r>
      <w:r>
        <w:rPr>
          <w:rFonts w:hint="eastAsia" w:ascii="HG丸ｺﾞｼｯｸM-PRO" w:hAnsi="HG丸ｺﾞｼｯｸM-PRO" w:eastAsia="HG丸ｺﾞｼｯｸM-PRO"/>
        </w:rPr>
        <w:t xml:space="preserve">889-2162  </w:t>
      </w:r>
      <w:r>
        <w:rPr>
          <w:rFonts w:hint="eastAsia" w:ascii="HG丸ｺﾞｼｯｸM-PRO" w:hAnsi="HG丸ｺﾞｼｯｸM-PRO" w:eastAsia="HG丸ｺﾞｼｯｸM-PRO"/>
        </w:rPr>
        <w:t>宮崎市青島２丁目２３３番地</w:t>
      </w:r>
    </w:p>
    <w:p>
      <w:pPr>
        <w:pStyle w:val="0"/>
        <w:ind w:firstLine="630" w:firstLineChars="300"/>
        <w:rPr>
          <w:rFonts w:hint="default" w:ascii="HG丸ｺﾞｼｯｸM-PRO" w:hAnsi="HG丸ｺﾞｼｯｸM-PRO" w:eastAsia="HG丸ｺﾞｼｯｸM-PRO"/>
          <w:sz w:val="20"/>
        </w:rPr>
      </w:pPr>
      <w:r>
        <w:rPr>
          <w:rFonts w:hint="eastAsia" w:ascii="HG丸ｺﾞｼｯｸM-PRO" w:hAnsi="HG丸ｺﾞｼｯｸM-PRO" w:eastAsia="HG丸ｺﾞｼｯｸM-PRO"/>
        </w:rPr>
        <w:t>電</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　話：</w:t>
      </w:r>
      <w:r>
        <w:rPr>
          <w:rFonts w:hint="eastAsia" w:ascii="HG丸ｺﾞｼｯｸM-PRO" w:hAnsi="HG丸ｺﾞｼｯｸM-PRO" w:eastAsia="HG丸ｺﾞｼｯｸM-PRO"/>
        </w:rPr>
        <w:t>0985-65-1055</w:t>
      </w:r>
      <w:r>
        <w:rPr>
          <w:rFonts w:hint="eastAsia" w:ascii="HG丸ｺﾞｼｯｸM-PRO" w:hAnsi="HG丸ｺﾞｼｯｸM-PRO" w:eastAsia="HG丸ｺﾞｼｯｸM-PRO"/>
        </w:rPr>
        <w:t>　ＦＡＸ：</w:t>
      </w:r>
      <w:r>
        <w:rPr>
          <w:rFonts w:hint="eastAsia" w:ascii="HG丸ｺﾞｼｯｸM-PRO" w:hAnsi="HG丸ｺﾞｼｯｸM-PRO" w:eastAsia="HG丸ｺﾞｼｯｸM-PRO"/>
        </w:rPr>
        <w:t>0985-65-1056</w:t>
      </w:r>
    </w:p>
    <w:sectPr>
      <w:headerReference r:id="rId6" w:type="default"/>
      <w:footerReference r:id="rId7" w:type="default"/>
      <w:headerReference r:id="rId5" w:type="first"/>
      <w:type w:val="continuous"/>
      <w:pgSz w:w="11906" w:h="16838"/>
      <w:pgMar w:top="1247" w:right="1080" w:bottom="1247" w:left="1080" w:header="851" w:footer="992" w:gutter="0"/>
      <w:pgNumType w:start="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MS-Mincho">
    <w:panose1 w:val="00000000000000000000"/>
    <w:charset w:val="80"/>
    <w:family w:val="auto"/>
    <w:pitch w:val="fixed"/>
    <w:sig w:usb0="00000000" w:usb1="00000000" w:usb2="00000000" w:usb3="00000000" w:csb0="9F000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id w:val="-1322345277"/>
      <w:docPartObj>
        <w:docPartGallery w:val="Page Numbers (Bottom of Page)"/>
        <w:docPartUnique/>
      </w:docPartObj>
    </w:sdtPr>
    <w:sdtEndPr>
      <w:rPr>
        <w:rFonts w:hint="default"/>
      </w:rPr>
    </w:sdtEndPr>
    <w:sdtContent>
      <w:p>
        <w:pPr>
          <w:pStyle w:val="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Style w:val="20"/>
            <w:rFonts w:hint="default"/>
          </w:rPr>
          <w:t>1</w:t>
        </w:r>
        <w:r>
          <w:rPr>
            <w:rFonts w:hint="eastAsia"/>
          </w:rPr>
          <w:fldChar w:fldCharType="end"/>
        </w:r>
      </w:p>
    </w:sdtContent>
  </w:sdt>
  <w:p>
    <w:pPr>
      <w:pStyle w:val="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default"/>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displayBackgroundShape/>
  <w:bordersDoNotSurroundHeader/>
  <w:bordersDoNotSurroundFooter/>
  <w:defaultTabStop w:val="840"/>
  <w:hyphenationZone w:val="0"/>
  <w:defaultTableStyle w:val="21"/>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next w:val="15"/>
    <w:link w:val="0"/>
    <w:uiPriority w:val="0"/>
    <w:semiHidden/>
    <w:rPr>
      <w:vertAlign w:val="superscript"/>
    </w:rPr>
  </w:style>
  <w:style w:type="character" w:styleId="16">
    <w:name w:val="endnote reference"/>
    <w:next w:val="16"/>
    <w:link w:val="0"/>
    <w:uiPriority w:val="0"/>
    <w:semiHidden/>
    <w:rPr>
      <w:vertAlign w:val="superscript"/>
    </w:rPr>
  </w:style>
  <w:style w:type="paragraph" w:styleId="17">
    <w:name w:val="Balloon Text"/>
    <w:basedOn w:val="0"/>
    <w:next w:val="17"/>
    <w:link w:val="0"/>
    <w:uiPriority w:val="0"/>
    <w:semiHidden/>
    <w:rPr>
      <w:rFonts w:ascii="Arial" w:hAnsi="Arial" w:eastAsia="ＭＳ ゴシック"/>
      <w:sz w:val="18"/>
    </w:rPr>
  </w:style>
  <w:style w:type="character" w:styleId="18">
    <w:name w:val="Hyperlink"/>
    <w:basedOn w:val="10"/>
    <w:next w:val="18"/>
    <w:link w:val="0"/>
    <w:uiPriority w:val="0"/>
    <w:rPr>
      <w:color w:val="0000FF"/>
      <w:u w:val="single" w:color="auto"/>
    </w:rPr>
  </w:style>
  <w:style w:type="paragraph" w:styleId="19" w:customStyle="1">
    <w:name w:val="スタイル"/>
    <w:next w:val="19"/>
    <w:link w:val="0"/>
    <w:uiPriority w:val="0"/>
    <w:pPr>
      <w:widowControl w:val="0"/>
      <w:autoSpaceDE w:val="0"/>
      <w:autoSpaceDN w:val="0"/>
      <w:adjustRightInd w:val="0"/>
    </w:pPr>
    <w:rPr>
      <w:rFonts w:ascii="ＭＳ Ｐ明朝" w:hAnsi="ＭＳ Ｐ明朝" w:eastAsia="ＭＳ Ｐ明朝"/>
      <w:sz w:val="24"/>
    </w:rPr>
  </w:style>
  <w:style w:type="character" w:styleId="20">
    <w:name w:val="page number"/>
    <w:basedOn w:val="10"/>
    <w:next w:val="20"/>
    <w:link w:val="0"/>
    <w:uiPriority w:val="0"/>
  </w:style>
  <w:style w:type="table" w:styleId="21" w:customStyle="1">
    <w:name w:val="表（シンプル 1）"/>
    <w:basedOn w:val="11"/>
    <w:next w:val="2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2" w:customStyle="1">
    <w:name w:val="table"/>
    <w:basedOn w:val="11"/>
    <w:next w:val="22"/>
    <w:link w:val="0"/>
    <w:uiPriority w:val="0"/>
    <w:tblPr>
      <w:tblStyleRowBandSize w:val="1"/>
      <w:tblStyleColBandSize w:val="1"/>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image" Target="media/image1.jpg" /><Relationship Id="rId9" Type="http://schemas.openxmlformats.org/officeDocument/2006/relationships/image" Target="media/image2.jpg" /><Relationship Id="rId10" Type="http://schemas.openxmlformats.org/officeDocument/2006/relationships/image" Target="media/image3.jpg" /><Relationship Id="rId11" Type="http://schemas.openxmlformats.org/officeDocument/2006/relationships/image" Target="media/image4.jpg" /><Relationship Id="rId12" Type="http://schemas.openxmlformats.org/officeDocument/2006/relationships/image" Target="media/image5.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ＭＳ 明朝"/>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7010</TotalTime>
  <Pages>9</Pages>
  <Words>77</Words>
  <Characters>5367</Characters>
  <Application>JUST Note</Application>
  <Lines>1194</Lines>
  <Paragraphs>191</Paragraphs>
  <Company>宮崎市役所</Company>
  <CharactersWithSpaces>5879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Y2910253</dc:creator>
  <cp:lastModifiedBy>17kankou02</cp:lastModifiedBy>
  <cp:lastPrinted>2021-03-30T23:56:50Z</cp:lastPrinted>
  <dcterms:created xsi:type="dcterms:W3CDTF">2019-11-26T02:03:00Z</dcterms:created>
  <dcterms:modified xsi:type="dcterms:W3CDTF">2021-03-31T00:11:12Z</dcterms:modified>
  <cp:revision>160</cp:revision>
</cp:coreProperties>
</file>